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96" w:rsidRPr="00184B09" w:rsidRDefault="00FA1896" w:rsidP="00FA1896">
      <w:pPr>
        <w:autoSpaceDE w:val="0"/>
        <w:ind w:firstLine="567"/>
        <w:jc w:val="right"/>
      </w:pPr>
    </w:p>
    <w:p w:rsidR="001748A8" w:rsidRPr="00802CEC" w:rsidRDefault="001748A8" w:rsidP="00FA1896">
      <w:pPr>
        <w:ind w:firstLine="567"/>
        <w:jc w:val="center"/>
        <w:rPr>
          <w:b/>
        </w:rPr>
      </w:pPr>
      <w:r w:rsidRPr="00802CEC">
        <w:rPr>
          <w:b/>
        </w:rPr>
        <w:t>Извещение о проведении открытого аукциона</w:t>
      </w:r>
    </w:p>
    <w:p w:rsidR="001748A8" w:rsidRPr="00184B09" w:rsidRDefault="001748A8" w:rsidP="00FA1896">
      <w:pPr>
        <w:ind w:firstLine="567"/>
        <w:jc w:val="both"/>
      </w:pPr>
    </w:p>
    <w:p w:rsidR="00B62846" w:rsidRPr="00184B09" w:rsidRDefault="001748A8" w:rsidP="00FA1896">
      <w:pPr>
        <w:ind w:firstLine="567"/>
        <w:jc w:val="both"/>
      </w:pPr>
      <w:r w:rsidRPr="00184B09">
        <w:tab/>
        <w:t xml:space="preserve">Администрация городского поселения «Рабочий поселок Октябрьский» Ванинского муниципального района Хабаровского края информирует о проведении </w:t>
      </w:r>
      <w:r w:rsidR="001C2EEE" w:rsidRPr="00232DC3">
        <w:t>1</w:t>
      </w:r>
      <w:r w:rsidR="00E25060">
        <w:t>5</w:t>
      </w:r>
      <w:r w:rsidR="002D49B4" w:rsidRPr="00232DC3">
        <w:t xml:space="preserve"> </w:t>
      </w:r>
      <w:r w:rsidR="00E25060">
        <w:t>августа</w:t>
      </w:r>
      <w:r w:rsidR="002D49B4" w:rsidRPr="00232DC3">
        <w:t xml:space="preserve"> 202</w:t>
      </w:r>
      <w:r w:rsidR="00E74681" w:rsidRPr="00232DC3">
        <w:t>2</w:t>
      </w:r>
      <w:r w:rsidRPr="00232DC3">
        <w:t xml:space="preserve"> года</w:t>
      </w:r>
      <w:r w:rsidRPr="00184B09">
        <w:t xml:space="preserve"> в 10</w:t>
      </w:r>
      <w:r w:rsidR="00C6070F" w:rsidRPr="00184B09">
        <w:t> </w:t>
      </w:r>
      <w:r w:rsidR="00C6070F" w:rsidRPr="00184B09">
        <w:noBreakHyphen/>
        <w:t> </w:t>
      </w:r>
      <w:r w:rsidR="00E25060">
        <w:t>00</w:t>
      </w:r>
      <w:r w:rsidRPr="00184B09">
        <w:t xml:space="preserve"> часов открытого аукциона по продаже права на заключение договор</w:t>
      </w:r>
      <w:r w:rsidR="00E74681">
        <w:t>а</w:t>
      </w:r>
      <w:r w:rsidRPr="00184B09">
        <w:t xml:space="preserve"> аренды земельн</w:t>
      </w:r>
      <w:r w:rsidR="00E74681">
        <w:t>ого</w:t>
      </w:r>
      <w:r w:rsidRPr="00184B09">
        <w:t xml:space="preserve"> участк</w:t>
      </w:r>
      <w:r w:rsidR="00E74681">
        <w:t>а</w:t>
      </w:r>
      <w:r w:rsidRPr="00184B09">
        <w:t>, расположенн</w:t>
      </w:r>
      <w:r w:rsidR="00E74681">
        <w:t>ого</w:t>
      </w:r>
      <w:r w:rsidRPr="00184B09">
        <w:t xml:space="preserve"> </w:t>
      </w:r>
      <w:r w:rsidR="00B62846" w:rsidRPr="00184B09">
        <w:t>по адресу:</w:t>
      </w:r>
      <w:r w:rsidRPr="00184B09">
        <w:t xml:space="preserve"> </w:t>
      </w:r>
    </w:p>
    <w:p w:rsidR="00FF16AD" w:rsidRPr="00184B09" w:rsidRDefault="00FF16AD" w:rsidP="00FA1896">
      <w:pPr>
        <w:pStyle w:val="aa"/>
        <w:tabs>
          <w:tab w:val="left" w:pos="567"/>
        </w:tabs>
        <w:ind w:left="0" w:firstLine="567"/>
        <w:jc w:val="both"/>
      </w:pPr>
      <w:r w:rsidRPr="00184B09">
        <w:t xml:space="preserve">-Хабаровский край, Ванинский район, </w:t>
      </w:r>
      <w:r w:rsidR="00002645" w:rsidRPr="00184B09">
        <w:t>р.</w:t>
      </w:r>
      <w:r w:rsidRPr="00184B09">
        <w:t xml:space="preserve">п. </w:t>
      </w:r>
      <w:proofErr w:type="gramStart"/>
      <w:r w:rsidRPr="00184B09">
        <w:t>Октябрьский</w:t>
      </w:r>
      <w:proofErr w:type="gramEnd"/>
      <w:r w:rsidRPr="00184B09">
        <w:t>, с кадастровым номером 27:04:0</w:t>
      </w:r>
      <w:r w:rsidR="00333044">
        <w:t>000</w:t>
      </w:r>
      <w:r w:rsidRPr="00184B09">
        <w:t>00</w:t>
      </w:r>
      <w:r w:rsidR="00333044">
        <w:t>0</w:t>
      </w:r>
      <w:r w:rsidRPr="00184B09">
        <w:t>:</w:t>
      </w:r>
      <w:r w:rsidR="00333044">
        <w:t>1212</w:t>
      </w:r>
      <w:r w:rsidRPr="00184B09">
        <w:t xml:space="preserve">, площадью </w:t>
      </w:r>
      <w:r w:rsidR="00333044">
        <w:t>179 428</w:t>
      </w:r>
      <w:r w:rsidRPr="00184B09">
        <w:t xml:space="preserve"> кв.м., для </w:t>
      </w:r>
      <w:r w:rsidR="00333044">
        <w:t>размещения объектов транспортной инфраструктуры</w:t>
      </w:r>
      <w:r w:rsidR="00DC580B" w:rsidRPr="00184B09">
        <w:t>;</w:t>
      </w:r>
    </w:p>
    <w:p w:rsidR="001748A8" w:rsidRPr="00184B09" w:rsidRDefault="001748A8" w:rsidP="00FA1896">
      <w:pPr>
        <w:ind w:firstLine="567"/>
        <w:jc w:val="both"/>
      </w:pPr>
      <w:r w:rsidRPr="00184B09">
        <w:tab/>
        <w:t>Организатор аукциона – администрация городского поселения «Рабочий поселок Октябрьский» Ванинского муниципального района.</w:t>
      </w:r>
    </w:p>
    <w:p w:rsidR="001748A8" w:rsidRPr="006A520A" w:rsidRDefault="001748A8" w:rsidP="00FA1896">
      <w:pPr>
        <w:ind w:firstLine="567"/>
        <w:jc w:val="both"/>
        <w:rPr>
          <w:u w:val="single"/>
        </w:rPr>
      </w:pPr>
      <w:r w:rsidRPr="00184B09">
        <w:tab/>
        <w:t>Решение о проведен</w:t>
      </w:r>
      <w:proofErr w:type="gramStart"/>
      <w:r w:rsidRPr="00184B09">
        <w:t>ии ау</w:t>
      </w:r>
      <w:proofErr w:type="gramEnd"/>
      <w:r w:rsidRPr="00184B09">
        <w:t>кциона принято постановлением администрации</w:t>
      </w:r>
      <w:r w:rsidR="009200FA" w:rsidRPr="009200FA">
        <w:t xml:space="preserve"> </w:t>
      </w:r>
      <w:r w:rsidR="009200FA" w:rsidRPr="00184B09">
        <w:t>городского поселения «Рабочий поселок Октябрьский»</w:t>
      </w:r>
      <w:r w:rsidRPr="00184B09">
        <w:t xml:space="preserve"> Ванинского муниципального района </w:t>
      </w:r>
      <w:r w:rsidRPr="00232DC3">
        <w:t xml:space="preserve">от </w:t>
      </w:r>
      <w:r w:rsidR="00184B09" w:rsidRPr="006A520A">
        <w:t>0</w:t>
      </w:r>
      <w:r w:rsidR="00333044" w:rsidRPr="006A520A">
        <w:t>7</w:t>
      </w:r>
      <w:r w:rsidR="0023584C" w:rsidRPr="006A520A">
        <w:t>.</w:t>
      </w:r>
      <w:r w:rsidR="00E74681" w:rsidRPr="006A520A">
        <w:t>0</w:t>
      </w:r>
      <w:r w:rsidR="00333044" w:rsidRPr="006A520A">
        <w:t>7</w:t>
      </w:r>
      <w:r w:rsidRPr="006A520A">
        <w:t>.20</w:t>
      </w:r>
      <w:r w:rsidR="00184B09" w:rsidRPr="006A520A">
        <w:t>2</w:t>
      </w:r>
      <w:r w:rsidR="00E74681" w:rsidRPr="006A520A">
        <w:t>2</w:t>
      </w:r>
      <w:r w:rsidR="009200FA" w:rsidRPr="006A520A">
        <w:t> </w:t>
      </w:r>
      <w:r w:rsidR="00CB6FF2" w:rsidRPr="006A520A">
        <w:t>г</w:t>
      </w:r>
      <w:r w:rsidR="00EC0920" w:rsidRPr="006A520A">
        <w:t>.</w:t>
      </w:r>
      <w:r w:rsidRPr="006A520A">
        <w:t xml:space="preserve"> № </w:t>
      </w:r>
      <w:r w:rsidR="006A520A" w:rsidRPr="006A520A">
        <w:t>104</w:t>
      </w:r>
      <w:r w:rsidR="006A520A" w:rsidRPr="006A520A">
        <w:rPr>
          <w:b/>
        </w:rPr>
        <w:t xml:space="preserve"> </w:t>
      </w:r>
      <w:r w:rsidR="006A520A" w:rsidRPr="006A520A">
        <w:t xml:space="preserve">«О проведении открытого аукциона на право заключения договора аренды земельного участка, расположенного в Ванинском районе, р.п. </w:t>
      </w:r>
      <w:proofErr w:type="gramStart"/>
      <w:r w:rsidR="006A520A" w:rsidRPr="006A520A">
        <w:t>Октябр</w:t>
      </w:r>
      <w:r w:rsidR="006A520A" w:rsidRPr="006A520A">
        <w:t>ь</w:t>
      </w:r>
      <w:r w:rsidR="006A520A" w:rsidRPr="006A520A">
        <w:t>ский</w:t>
      </w:r>
      <w:proofErr w:type="gramEnd"/>
      <w:r w:rsidR="006A520A" w:rsidRPr="006A520A">
        <w:t>, с кадастровым номером 27:04:0000000:1212»</w:t>
      </w:r>
      <w:r w:rsidRPr="006A520A">
        <w:t>.</w:t>
      </w:r>
    </w:p>
    <w:p w:rsidR="001748A8" w:rsidRPr="00CD0BC1" w:rsidRDefault="001748A8" w:rsidP="00FA1896">
      <w:pPr>
        <w:ind w:firstLine="567"/>
        <w:jc w:val="both"/>
      </w:pPr>
      <w:r w:rsidRPr="00232DC3">
        <w:tab/>
      </w:r>
      <w:proofErr w:type="gramStart"/>
      <w:r w:rsidRPr="00232DC3">
        <w:t xml:space="preserve">Форма заявки утверждена </w:t>
      </w:r>
      <w:r w:rsidR="00316989" w:rsidRPr="00232DC3">
        <w:t>постановлением</w:t>
      </w:r>
      <w:r w:rsidR="006120B4">
        <w:t xml:space="preserve"> </w:t>
      </w:r>
      <w:r w:rsidRPr="00232DC3">
        <w:t xml:space="preserve">администрации </w:t>
      </w:r>
      <w:r w:rsidR="009200FA" w:rsidRPr="00184B09">
        <w:t>городского поселения «Рабочий поселок Октябрьский»</w:t>
      </w:r>
      <w:r w:rsidR="009200FA">
        <w:t xml:space="preserve"> </w:t>
      </w:r>
      <w:r w:rsidRPr="00232DC3">
        <w:t xml:space="preserve">Ванинского муниципального района </w:t>
      </w:r>
      <w:r w:rsidR="0047666C">
        <w:t xml:space="preserve">Хабаровского </w:t>
      </w:r>
      <w:r w:rsidR="0047666C" w:rsidRPr="0047666C">
        <w:t>края «Об утверждении административного ре</w:t>
      </w:r>
      <w:r w:rsidR="0047666C" w:rsidRPr="0047666C">
        <w:t>г</w:t>
      </w:r>
      <w:r w:rsidR="0047666C" w:rsidRPr="0047666C">
        <w:t>ламента предоставления администрацией городского поселения «Рабочий поселок Октябрьский» Ванинского муниципального района Хабаровского края муниципальной услуги (функции) «Организация проведения аукци</w:t>
      </w:r>
      <w:r w:rsidR="0047666C" w:rsidRPr="0047666C">
        <w:t>о</w:t>
      </w:r>
      <w:r w:rsidR="0047666C" w:rsidRPr="0047666C">
        <w:t>на по продаже земельного участка или аукциона на право заключения д</w:t>
      </w:r>
      <w:r w:rsidR="0047666C" w:rsidRPr="0047666C">
        <w:t>о</w:t>
      </w:r>
      <w:r w:rsidR="0047666C" w:rsidRPr="0047666C">
        <w:t xml:space="preserve">говора аренды земельного </w:t>
      </w:r>
      <w:r w:rsidR="0047666C" w:rsidRPr="00CD0BC1">
        <w:t xml:space="preserve">участка» </w:t>
      </w:r>
      <w:r w:rsidRPr="00CD0BC1">
        <w:t xml:space="preserve">от </w:t>
      </w:r>
      <w:r w:rsidR="0047666C" w:rsidRPr="00CD0BC1">
        <w:t>28 апреля 2016</w:t>
      </w:r>
      <w:r w:rsidR="00184B09" w:rsidRPr="00CD0BC1">
        <w:t xml:space="preserve"> </w:t>
      </w:r>
      <w:r w:rsidR="00CB6FF2" w:rsidRPr="00CD0BC1">
        <w:t>г</w:t>
      </w:r>
      <w:r w:rsidR="009200FA" w:rsidRPr="00CD0BC1">
        <w:t>.</w:t>
      </w:r>
      <w:r w:rsidR="00971567" w:rsidRPr="00CD0BC1">
        <w:t xml:space="preserve"> № </w:t>
      </w:r>
      <w:r w:rsidR="0047666C" w:rsidRPr="00CD0BC1">
        <w:t>55</w:t>
      </w:r>
      <w:r w:rsidRPr="00CD0BC1">
        <w:t>.</w:t>
      </w:r>
      <w:proofErr w:type="gramEnd"/>
    </w:p>
    <w:p w:rsidR="001748A8" w:rsidRPr="00CD0BC1" w:rsidRDefault="001748A8" w:rsidP="00FA1896">
      <w:pPr>
        <w:pStyle w:val="21"/>
        <w:spacing w:after="0" w:line="240" w:lineRule="auto"/>
        <w:ind w:firstLine="567"/>
        <w:jc w:val="both"/>
      </w:pPr>
      <w:r w:rsidRPr="00CD0BC1">
        <w:t>Аукцион будет проводиться в порядке, определенном статьями 39.11, 39.12 Земельного кодекса Российской Федерации</w:t>
      </w:r>
      <w:r w:rsidR="0083386A" w:rsidRPr="00CD0BC1">
        <w:t xml:space="preserve"> на электронной площадке РТС «Тендер» (далее – ЭП), размещенной на сайте http://www.rts-tender.ru в сети Интернет.</w:t>
      </w:r>
    </w:p>
    <w:p w:rsidR="001748A8" w:rsidRPr="00380F14" w:rsidRDefault="001748A8" w:rsidP="00FA1896">
      <w:pPr>
        <w:pStyle w:val="a4"/>
        <w:ind w:firstLine="567"/>
        <w:rPr>
          <w:sz w:val="24"/>
          <w:szCs w:val="24"/>
        </w:rPr>
      </w:pPr>
      <w:r w:rsidRPr="00380F14">
        <w:rPr>
          <w:sz w:val="24"/>
          <w:szCs w:val="24"/>
        </w:rPr>
        <w:t>Предмет аукциона:</w:t>
      </w:r>
    </w:p>
    <w:p w:rsidR="001748A8" w:rsidRPr="00380F14" w:rsidRDefault="005722FF" w:rsidP="00FA1896">
      <w:pPr>
        <w:pStyle w:val="a4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748A8" w:rsidRPr="00380F14">
        <w:rPr>
          <w:sz w:val="24"/>
          <w:szCs w:val="24"/>
        </w:rPr>
        <w:t xml:space="preserve">право на заключение договора аренды земельного участка площадью </w:t>
      </w:r>
      <w:r w:rsidR="00F85A46">
        <w:rPr>
          <w:sz w:val="24"/>
          <w:szCs w:val="24"/>
        </w:rPr>
        <w:t>179 428</w:t>
      </w:r>
      <w:r w:rsidR="001748A8" w:rsidRPr="00380F14">
        <w:rPr>
          <w:sz w:val="24"/>
          <w:szCs w:val="24"/>
        </w:rPr>
        <w:t xml:space="preserve"> кв.м</w:t>
      </w:r>
      <w:r w:rsidR="00833229">
        <w:rPr>
          <w:sz w:val="24"/>
          <w:szCs w:val="24"/>
        </w:rPr>
        <w:t>.</w:t>
      </w:r>
      <w:r w:rsidR="001748A8" w:rsidRPr="00380F14">
        <w:rPr>
          <w:sz w:val="24"/>
          <w:szCs w:val="24"/>
        </w:rPr>
        <w:t>;</w:t>
      </w:r>
    </w:p>
    <w:p w:rsidR="001748A8" w:rsidRPr="00380F14" w:rsidRDefault="001748A8" w:rsidP="00FA1896">
      <w:pPr>
        <w:pStyle w:val="21"/>
        <w:spacing w:after="0" w:line="240" w:lineRule="auto"/>
        <w:ind w:firstLine="567"/>
        <w:jc w:val="both"/>
      </w:pPr>
      <w:r w:rsidRPr="00380F14">
        <w:t>- кадастровый номер земельного участка: 27:04:0</w:t>
      </w:r>
      <w:r w:rsidR="00F85A46">
        <w:t>0</w:t>
      </w:r>
      <w:r w:rsidRPr="00380F14">
        <w:t>0</w:t>
      </w:r>
      <w:r w:rsidR="00F85A46">
        <w:t>0</w:t>
      </w:r>
      <w:r w:rsidRPr="00380F14">
        <w:t>00</w:t>
      </w:r>
      <w:r w:rsidR="00F85A46">
        <w:t>0</w:t>
      </w:r>
      <w:r w:rsidRPr="00380F14">
        <w:t>:</w:t>
      </w:r>
      <w:r w:rsidR="00F85A46">
        <w:t>1212</w:t>
      </w:r>
      <w:r w:rsidRPr="00380F14">
        <w:t>;</w:t>
      </w:r>
    </w:p>
    <w:p w:rsidR="001748A8" w:rsidRPr="00380F14" w:rsidRDefault="001748A8" w:rsidP="00FA1896">
      <w:pPr>
        <w:pStyle w:val="21"/>
        <w:spacing w:after="0" w:line="240" w:lineRule="auto"/>
        <w:ind w:firstLine="567"/>
        <w:jc w:val="both"/>
      </w:pPr>
      <w:r w:rsidRPr="00380F14">
        <w:t>- адрес (местоположение) земельного участка: Ванинский район,</w:t>
      </w:r>
      <w:r w:rsidR="00BD511B" w:rsidRPr="00380F14">
        <w:t xml:space="preserve"> р. </w:t>
      </w:r>
      <w:r w:rsidRPr="00380F14">
        <w:t>п.</w:t>
      </w:r>
      <w:r w:rsidR="00BD511B" w:rsidRPr="00380F14">
        <w:t> </w:t>
      </w:r>
      <w:r w:rsidR="00F85A46">
        <w:t>Октябрьский</w:t>
      </w:r>
      <w:r w:rsidRPr="00380F14">
        <w:t>;</w:t>
      </w:r>
    </w:p>
    <w:p w:rsidR="001748A8" w:rsidRPr="00380F14" w:rsidRDefault="001748A8" w:rsidP="00FA1896">
      <w:pPr>
        <w:pStyle w:val="21"/>
        <w:spacing w:after="0" w:line="240" w:lineRule="auto"/>
        <w:ind w:firstLine="567"/>
        <w:jc w:val="both"/>
      </w:pPr>
      <w:r w:rsidRPr="00380F14">
        <w:t xml:space="preserve">- категория земель: </w:t>
      </w:r>
      <w:r w:rsidR="00040BF3" w:rsidRPr="00380F14">
        <w:t>земли населенных пунктов</w:t>
      </w:r>
      <w:r w:rsidRPr="00380F14">
        <w:t>;</w:t>
      </w:r>
    </w:p>
    <w:p w:rsidR="001748A8" w:rsidRDefault="001748A8" w:rsidP="00FA1896">
      <w:pPr>
        <w:pStyle w:val="21"/>
        <w:spacing w:after="0" w:line="240" w:lineRule="auto"/>
        <w:ind w:firstLine="567"/>
        <w:jc w:val="both"/>
      </w:pPr>
      <w:r w:rsidRPr="00380F14">
        <w:t xml:space="preserve">- разрешенное использование земельного участка - </w:t>
      </w:r>
      <w:r w:rsidR="00F85A46">
        <w:t>транспорт</w:t>
      </w:r>
      <w:r w:rsidR="00E56557" w:rsidRPr="00380F14">
        <w:t xml:space="preserve"> (код вида разрешенного использования – </w:t>
      </w:r>
      <w:r w:rsidR="00F85A46">
        <w:t>7</w:t>
      </w:r>
      <w:r w:rsidR="00E56557" w:rsidRPr="00380F14">
        <w:t>.</w:t>
      </w:r>
      <w:r w:rsidR="00F85A46">
        <w:t>0</w:t>
      </w:r>
      <w:r w:rsidR="00E56557" w:rsidRPr="00380F14">
        <w:t>)</w:t>
      </w:r>
      <w:r w:rsidR="005722FF">
        <w:t>.</w:t>
      </w:r>
    </w:p>
    <w:p w:rsidR="005722FF" w:rsidRPr="0090438E" w:rsidRDefault="005722FF" w:rsidP="00FA1896">
      <w:pPr>
        <w:pStyle w:val="21"/>
        <w:spacing w:after="0" w:line="240" w:lineRule="auto"/>
        <w:ind w:firstLine="567"/>
        <w:jc w:val="both"/>
      </w:pPr>
      <w:r>
        <w:t xml:space="preserve">Земельный участок с кадастровым номером 27:04:0000000:1212 расположен в </w:t>
      </w:r>
      <w:r w:rsidR="00650BD6">
        <w:t xml:space="preserve">территориальной </w:t>
      </w:r>
      <w:r>
        <w:t xml:space="preserve">зоне </w:t>
      </w:r>
      <w:r w:rsidR="0090438E" w:rsidRPr="0090438E">
        <w:t xml:space="preserve">производственно-коммунальных объектов </w:t>
      </w:r>
      <w:r w:rsidR="0090438E" w:rsidRPr="0090438E">
        <w:rPr>
          <w:lang w:val="en-US"/>
        </w:rPr>
        <w:t>III</w:t>
      </w:r>
      <w:r w:rsidR="0090438E" w:rsidRPr="0090438E">
        <w:t xml:space="preserve"> класса опасности</w:t>
      </w:r>
      <w:r w:rsidR="00D442E4">
        <w:t xml:space="preserve"> (ПК-1).</w:t>
      </w:r>
    </w:p>
    <w:p w:rsidR="00D442E4" w:rsidRDefault="00D442E4" w:rsidP="00D442E4">
      <w:pPr>
        <w:pStyle w:val="a4"/>
        <w:ind w:firstLine="709"/>
        <w:rPr>
          <w:bCs/>
          <w:sz w:val="24"/>
          <w:szCs w:val="24"/>
        </w:rPr>
      </w:pPr>
    </w:p>
    <w:p w:rsidR="00D442E4" w:rsidRPr="00D442E4" w:rsidRDefault="00D442E4" w:rsidP="00D442E4">
      <w:pPr>
        <w:pStyle w:val="a4"/>
        <w:ind w:firstLine="709"/>
        <w:rPr>
          <w:bCs/>
          <w:sz w:val="24"/>
          <w:szCs w:val="24"/>
        </w:rPr>
      </w:pPr>
      <w:r w:rsidRPr="00D442E4">
        <w:rPr>
          <w:bCs/>
          <w:sz w:val="24"/>
          <w:szCs w:val="24"/>
        </w:rPr>
        <w:t>1. ПК-1. Зона производственно-коммунальных объектов III класса опасности</w:t>
      </w:r>
    </w:p>
    <w:p w:rsidR="00D442E4" w:rsidRPr="00D442E4" w:rsidRDefault="00D442E4" w:rsidP="00D442E4">
      <w:pPr>
        <w:pStyle w:val="31"/>
        <w:spacing w:after="0"/>
        <w:ind w:left="0" w:firstLine="709"/>
        <w:rPr>
          <w:sz w:val="24"/>
          <w:szCs w:val="24"/>
        </w:rPr>
      </w:pPr>
    </w:p>
    <w:p w:rsidR="00D442E4" w:rsidRPr="00D442E4" w:rsidRDefault="00D442E4" w:rsidP="00D442E4">
      <w:pPr>
        <w:pStyle w:val="31"/>
        <w:spacing w:after="0"/>
        <w:ind w:left="0" w:firstLine="709"/>
        <w:rPr>
          <w:sz w:val="24"/>
          <w:szCs w:val="24"/>
        </w:rPr>
      </w:pPr>
      <w:r w:rsidRPr="00D442E4">
        <w:rPr>
          <w:sz w:val="24"/>
          <w:szCs w:val="24"/>
        </w:rPr>
        <w:t>Основные виды разрешенного использования:</w:t>
      </w:r>
    </w:p>
    <w:p w:rsidR="00D442E4" w:rsidRPr="00D442E4" w:rsidRDefault="00D442E4" w:rsidP="00D442E4">
      <w:pPr>
        <w:pStyle w:val="31"/>
        <w:spacing w:after="0"/>
        <w:ind w:left="0" w:firstLine="709"/>
        <w:rPr>
          <w:sz w:val="24"/>
          <w:szCs w:val="24"/>
        </w:rPr>
      </w:pPr>
      <w:r w:rsidRPr="00D442E4">
        <w:rPr>
          <w:sz w:val="24"/>
          <w:szCs w:val="24"/>
        </w:rPr>
        <w:noBreakHyphen/>
        <w:t> С</w:t>
      </w:r>
      <w:r w:rsidRPr="00D442E4">
        <w:rPr>
          <w:color w:val="000000"/>
          <w:spacing w:val="-12"/>
          <w:sz w:val="24"/>
          <w:szCs w:val="24"/>
        </w:rPr>
        <w:t>троительная промышленность (6.6);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Склады (6.9)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proofErr w:type="spellStart"/>
      <w:r w:rsidRPr="00D442E4">
        <w:rPr>
          <w:rFonts w:ascii="Times New Roman" w:hAnsi="Times New Roman"/>
          <w:szCs w:val="24"/>
        </w:rPr>
        <w:t>Недропользование</w:t>
      </w:r>
      <w:proofErr w:type="spellEnd"/>
      <w:r w:rsidRPr="00D442E4">
        <w:rPr>
          <w:rFonts w:ascii="Times New Roman" w:hAnsi="Times New Roman"/>
          <w:szCs w:val="24"/>
        </w:rPr>
        <w:t xml:space="preserve"> (6.1)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Тяжелая промышленность (6.2)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Хранение и переработка сельскохозяйственной продукции (1.15);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Легкая промышленность (6.3)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Пищевая промышленность (6.4)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Строительная промышленность (6.6)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Нефтехимическая промышленность (6.5)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Целлюлозно-бумажная промышленность (6.11)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Энергетика (6.7)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Связь (6.8);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bCs/>
          <w:color w:val="000000"/>
          <w:spacing w:val="-12"/>
          <w:szCs w:val="24"/>
        </w:rPr>
        <w:t>Объекты придорожного сервиса (4.9.1);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Складские площадки (6.9.1);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Автомобильный транспорт (7.2).</w:t>
      </w:r>
    </w:p>
    <w:p w:rsidR="00D442E4" w:rsidRPr="00D442E4" w:rsidRDefault="00D442E4" w:rsidP="00D442E4">
      <w:pPr>
        <w:pStyle w:val="31"/>
        <w:spacing w:after="0"/>
        <w:ind w:left="0" w:firstLine="709"/>
        <w:rPr>
          <w:sz w:val="24"/>
          <w:szCs w:val="24"/>
        </w:rPr>
      </w:pPr>
    </w:p>
    <w:p w:rsidR="00D442E4" w:rsidRPr="00D442E4" w:rsidRDefault="00D442E4" w:rsidP="00D442E4">
      <w:pPr>
        <w:pStyle w:val="31"/>
        <w:spacing w:after="0"/>
        <w:ind w:left="0" w:firstLine="709"/>
        <w:rPr>
          <w:sz w:val="24"/>
          <w:szCs w:val="24"/>
        </w:rPr>
      </w:pPr>
      <w:r w:rsidRPr="00D442E4">
        <w:rPr>
          <w:sz w:val="24"/>
          <w:szCs w:val="24"/>
        </w:rPr>
        <w:t>Условно разрешенные виды использования:</w:t>
      </w:r>
    </w:p>
    <w:p w:rsidR="00D442E4" w:rsidRPr="00D442E4" w:rsidRDefault="00D442E4" w:rsidP="00D442E4">
      <w:pPr>
        <w:pStyle w:val="nienie"/>
        <w:numPr>
          <w:ilvl w:val="0"/>
          <w:numId w:val="27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lastRenderedPageBreak/>
        <w:t>Бытовое обслуживание (3.3)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7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Амбулаторное ветеринарное обслуживание (3.10.1)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7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Общественное питание (4.6)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7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Магазины (4.4).</w:t>
      </w:r>
    </w:p>
    <w:p w:rsidR="00D442E4" w:rsidRPr="00D442E4" w:rsidRDefault="00D442E4" w:rsidP="00D442E4">
      <w:pPr>
        <w:pStyle w:val="nienie"/>
        <w:tabs>
          <w:tab w:val="clear" w:pos="0"/>
        </w:tabs>
        <w:ind w:left="0" w:firstLine="0"/>
        <w:rPr>
          <w:rFonts w:ascii="Times New Roman" w:hAnsi="Times New Roman"/>
          <w:szCs w:val="24"/>
        </w:rPr>
      </w:pPr>
    </w:p>
    <w:p w:rsidR="00D442E4" w:rsidRPr="00D442E4" w:rsidRDefault="00D442E4" w:rsidP="00D442E4">
      <w:pPr>
        <w:pStyle w:val="31"/>
        <w:spacing w:after="0"/>
        <w:ind w:left="0" w:firstLine="709"/>
        <w:rPr>
          <w:sz w:val="24"/>
          <w:szCs w:val="24"/>
        </w:rPr>
      </w:pPr>
      <w:r w:rsidRPr="00D442E4">
        <w:rPr>
          <w:sz w:val="24"/>
          <w:szCs w:val="24"/>
        </w:rPr>
        <w:t>Вспомогательные виды разрешенного использования: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Коммунальное обслуживание (3.1)</w:t>
      </w:r>
      <w:r w:rsidRPr="00D442E4">
        <w:rPr>
          <w:rFonts w:ascii="Times New Roman" w:hAnsi="Times New Roman"/>
          <w:szCs w:val="24"/>
          <w:lang w:val="en-US"/>
        </w:rPr>
        <w:t>;</w:t>
      </w:r>
    </w:p>
    <w:p w:rsidR="00D442E4" w:rsidRPr="00D442E4" w:rsidRDefault="00D442E4" w:rsidP="00D442E4">
      <w:pPr>
        <w:pStyle w:val="nienie"/>
        <w:numPr>
          <w:ilvl w:val="0"/>
          <w:numId w:val="2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Cs w:val="24"/>
        </w:rPr>
      </w:pPr>
      <w:r w:rsidRPr="00D442E4">
        <w:rPr>
          <w:rFonts w:ascii="Times New Roman" w:hAnsi="Times New Roman"/>
          <w:szCs w:val="24"/>
        </w:rPr>
        <w:t>Обеспечение внутреннего правопорядка (8.3).</w:t>
      </w:r>
    </w:p>
    <w:p w:rsidR="00650BD6" w:rsidRPr="0090438E" w:rsidRDefault="00650BD6" w:rsidP="00FA1896">
      <w:pPr>
        <w:ind w:firstLine="567"/>
        <w:jc w:val="both"/>
      </w:pPr>
    </w:p>
    <w:tbl>
      <w:tblPr>
        <w:tblW w:w="9852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666"/>
        <w:gridCol w:w="672"/>
        <w:gridCol w:w="1174"/>
        <w:gridCol w:w="811"/>
        <w:gridCol w:w="771"/>
        <w:gridCol w:w="769"/>
        <w:gridCol w:w="826"/>
        <w:gridCol w:w="1274"/>
        <w:gridCol w:w="1463"/>
      </w:tblGrid>
      <w:tr w:rsidR="003369FD" w:rsidRPr="003369FD" w:rsidTr="004E0D40">
        <w:trPr>
          <w:cantSplit/>
          <w:trHeight w:val="36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369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ind w:left="-3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 xml:space="preserve"> зоны/</w:t>
            </w:r>
          </w:p>
          <w:p w:rsidR="003369FD" w:rsidRPr="003369FD" w:rsidRDefault="003369FD" w:rsidP="004E0D40">
            <w:pPr>
              <w:pStyle w:val="ConsPlusCell"/>
              <w:widowControl/>
              <w:ind w:left="-3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подзоны</w:t>
            </w:r>
            <w:proofErr w:type="spellEnd"/>
          </w:p>
        </w:tc>
        <w:tc>
          <w:tcPr>
            <w:tcW w:w="3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земельных </w:t>
            </w:r>
            <w:r w:rsidRPr="003369FD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</w:t>
            </w:r>
            <w:r w:rsidRPr="003369FD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надземных этажей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ind w:left="-14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Минима-льные</w:t>
            </w:r>
            <w:proofErr w:type="spellEnd"/>
            <w:proofErr w:type="gramEnd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отступы от </w:t>
            </w:r>
            <w:r w:rsidRPr="003369FD">
              <w:rPr>
                <w:rFonts w:ascii="Times New Roman" w:hAnsi="Times New Roman" w:cs="Times New Roman"/>
                <w:sz w:val="24"/>
                <w:szCs w:val="24"/>
              </w:rPr>
              <w:br/>
              <w:t>границ земельного участка, м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Максима-льный</w:t>
            </w:r>
            <w:proofErr w:type="spellEnd"/>
            <w:proofErr w:type="gramEnd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 застройки в </w:t>
            </w:r>
            <w:r w:rsidRPr="003369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границах земельного </w:t>
            </w:r>
            <w:r w:rsidRPr="003369FD">
              <w:rPr>
                <w:rFonts w:ascii="Times New Roman" w:hAnsi="Times New Roman" w:cs="Times New Roman"/>
                <w:sz w:val="24"/>
                <w:szCs w:val="24"/>
              </w:rPr>
              <w:br/>
              <w:t>участка, %</w:t>
            </w:r>
          </w:p>
        </w:tc>
      </w:tr>
      <w:tr w:rsidR="003369FD" w:rsidRPr="003369FD" w:rsidTr="004E0D40">
        <w:trPr>
          <w:cantSplit/>
          <w:trHeight w:val="240"/>
          <w:jc w:val="center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 xml:space="preserve">размер, </w:t>
            </w:r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мини-мум</w:t>
            </w:r>
            <w:proofErr w:type="spellEnd"/>
            <w:proofErr w:type="gramEnd"/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макси-мум</w:t>
            </w:r>
            <w:proofErr w:type="spellEnd"/>
            <w:proofErr w:type="gramEnd"/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FD" w:rsidRPr="003369FD" w:rsidTr="004E0D40">
        <w:trPr>
          <w:cantSplit/>
          <w:trHeight w:val="240"/>
          <w:jc w:val="center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мини-мум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мини-мум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макси-мум</w:t>
            </w:r>
            <w:proofErr w:type="spellEnd"/>
            <w:proofErr w:type="gramEnd"/>
          </w:p>
        </w:tc>
        <w:tc>
          <w:tcPr>
            <w:tcW w:w="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FD" w:rsidRPr="003369FD" w:rsidTr="004E0D4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69FD" w:rsidRPr="003369FD" w:rsidTr="004E0D4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ПК-1 (</w:t>
            </w:r>
            <w:proofErr w:type="spell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производ-ственно-коммунальные</w:t>
            </w:r>
            <w:proofErr w:type="spellEnd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3 </w:t>
            </w:r>
            <w:proofErr w:type="spell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FD" w:rsidRPr="003369FD" w:rsidRDefault="003369FD" w:rsidP="004E0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650BD6" w:rsidRPr="00E72C3B" w:rsidRDefault="00650BD6" w:rsidP="00FA1896">
      <w:pPr>
        <w:ind w:firstLine="567"/>
        <w:jc w:val="both"/>
      </w:pPr>
    </w:p>
    <w:p w:rsidR="00E72C3B" w:rsidRPr="00E72C3B" w:rsidRDefault="00E72C3B" w:rsidP="00E72C3B">
      <w:pPr>
        <w:ind w:firstLine="709"/>
        <w:jc w:val="both"/>
      </w:pPr>
      <w:r w:rsidRPr="00E72C3B">
        <w:t xml:space="preserve">Дата, время и порядок осмотра участка: электронная карта в рабочие часы администрации </w:t>
      </w:r>
      <w:r>
        <w:t xml:space="preserve">городского поселения «Рабочий поселок Октябрьский» </w:t>
      </w:r>
      <w:r w:rsidRPr="00E72C3B">
        <w:t>Ванинского муниципального района Хабаровского края, публичная кадастровая карта по кадастровому номеру земельного участка.</w:t>
      </w:r>
    </w:p>
    <w:p w:rsidR="003369FD" w:rsidRPr="00E72C3B" w:rsidRDefault="003369FD" w:rsidP="00FA1896">
      <w:pPr>
        <w:ind w:firstLine="567"/>
        <w:jc w:val="both"/>
      </w:pPr>
    </w:p>
    <w:p w:rsidR="001748A8" w:rsidRPr="00FB6C60" w:rsidRDefault="001748A8" w:rsidP="00FA1896">
      <w:pPr>
        <w:ind w:firstLine="567"/>
        <w:jc w:val="both"/>
      </w:pPr>
      <w:r w:rsidRPr="00380F14">
        <w:t xml:space="preserve">Начальная цена предмета аукциона на право заключения договора аренды земельного участка установлена в размере </w:t>
      </w:r>
      <w:r w:rsidR="00FF16AD" w:rsidRPr="00380F14">
        <w:t>3% от кадастровой стоимости земельного участка в соответствии с п.14 ст. 39.11</w:t>
      </w:r>
      <w:r w:rsidR="00DA7E21" w:rsidRPr="00380F14">
        <w:t xml:space="preserve"> Земельного кодекса Российской Федерации и составляет</w:t>
      </w:r>
      <w:r w:rsidRPr="00380F14">
        <w:t xml:space="preserve"> </w:t>
      </w:r>
      <w:r w:rsidR="00767B80">
        <w:t>860 177</w:t>
      </w:r>
      <w:r w:rsidR="006F6A8E">
        <w:t> </w:t>
      </w:r>
      <w:r w:rsidRPr="00380F14">
        <w:t>(</w:t>
      </w:r>
      <w:r w:rsidR="00767B80">
        <w:t>Восемьсот шестьдесят тысяч сто семьдесят семь</w:t>
      </w:r>
      <w:r w:rsidR="00E56557" w:rsidRPr="00380F14">
        <w:t>)</w:t>
      </w:r>
      <w:r w:rsidR="001B1A6B" w:rsidRPr="00380F14">
        <w:t xml:space="preserve"> рубл</w:t>
      </w:r>
      <w:r w:rsidR="00767B80">
        <w:t>ей</w:t>
      </w:r>
      <w:r w:rsidR="00DA7E21" w:rsidRPr="00380F14">
        <w:t xml:space="preserve"> </w:t>
      </w:r>
      <w:r w:rsidR="00767B80">
        <w:t>83</w:t>
      </w:r>
      <w:r w:rsidR="00DA7E21" w:rsidRPr="00380F14">
        <w:t xml:space="preserve"> копе</w:t>
      </w:r>
      <w:r w:rsidR="00767B80">
        <w:t>йки</w:t>
      </w:r>
      <w:r w:rsidRPr="00380F14">
        <w:t>. Стоимость арендной платы в квартал</w:t>
      </w:r>
      <w:r w:rsidR="005A1CD0">
        <w:t xml:space="preserve"> ориентировочно</w:t>
      </w:r>
      <w:r w:rsidRPr="00380F14">
        <w:t xml:space="preserve"> составляет </w:t>
      </w:r>
      <w:r w:rsidR="00F206C2">
        <w:t>215</w:t>
      </w:r>
      <w:r w:rsidR="00767B80">
        <w:t> </w:t>
      </w:r>
      <w:r w:rsidR="00F206C2">
        <w:t>044</w:t>
      </w:r>
      <w:r w:rsidRPr="00380F14">
        <w:t xml:space="preserve"> (</w:t>
      </w:r>
      <w:r w:rsidR="00F206C2">
        <w:t>Двести пятнадцать тысяч сорок четыре</w:t>
      </w:r>
      <w:r w:rsidRPr="00380F14">
        <w:t>) рубл</w:t>
      </w:r>
      <w:r w:rsidR="00F206C2">
        <w:t>я 45 копеек</w:t>
      </w:r>
      <w:r w:rsidRPr="00380F14">
        <w:t xml:space="preserve">. Цена определена на основании </w:t>
      </w:r>
      <w:r w:rsidR="00DA7E21" w:rsidRPr="00380F14">
        <w:t>кадастровой</w:t>
      </w:r>
      <w:r w:rsidRPr="00380F14">
        <w:t xml:space="preserve"> стоимости </w:t>
      </w:r>
      <w:r w:rsidRPr="00FB6C60">
        <w:t>земельного участка.</w:t>
      </w:r>
    </w:p>
    <w:p w:rsidR="00FB6C60" w:rsidRPr="00FB6C60" w:rsidRDefault="00FB6C60" w:rsidP="00FA1896">
      <w:pPr>
        <w:ind w:firstLine="567"/>
        <w:jc w:val="both"/>
      </w:pPr>
      <w:proofErr w:type="gramStart"/>
      <w:r>
        <w:t xml:space="preserve">Задаток </w:t>
      </w:r>
      <w:r w:rsidRPr="00FB6C60">
        <w:t>на участие в аукционе – 172 035 (Сто семьдесят две тысячи тридцать пять) рублей 57 копеек (20% от начальной цены предмета аукциона, равной 860 177 (Восемьсот шестьдесят тысяч сто семьдесят семь) рублей 83 копейки</w:t>
      </w:r>
      <w:r>
        <w:t>.</w:t>
      </w:r>
      <w:proofErr w:type="gramEnd"/>
    </w:p>
    <w:p w:rsidR="00FB6C60" w:rsidRDefault="00FB6C60" w:rsidP="00FA1896">
      <w:pPr>
        <w:ind w:firstLine="567"/>
        <w:jc w:val="both"/>
      </w:pPr>
      <w:r w:rsidRPr="00FB6C60">
        <w:t xml:space="preserve">Реквизиты </w:t>
      </w:r>
      <w:proofErr w:type="gramStart"/>
      <w:r w:rsidRPr="00FB6C60"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FB6C60">
        <w:t xml:space="preserve"> РТС-тендер:</w:t>
      </w:r>
    </w:p>
    <w:p w:rsidR="00830BB2" w:rsidRPr="00192617" w:rsidRDefault="00830BB2" w:rsidP="00FA1896">
      <w:pPr>
        <w:ind w:firstLine="567"/>
        <w:jc w:val="both"/>
      </w:pPr>
      <w:r w:rsidRPr="00192617">
        <w:t>Получатель: ООО «РТС-ТЕНДР»</w:t>
      </w:r>
    </w:p>
    <w:p w:rsidR="00192617" w:rsidRPr="00192617" w:rsidRDefault="00192617" w:rsidP="00192617">
      <w:pPr>
        <w:ind w:firstLine="567"/>
        <w:jc w:val="both"/>
      </w:pPr>
      <w:r w:rsidRPr="00192617">
        <w:t>Наименование банка: Филиал «Корпоративный» ПАО «</w:t>
      </w:r>
      <w:proofErr w:type="spellStart"/>
      <w:r w:rsidRPr="00192617">
        <w:t>Совкомбанк</w:t>
      </w:r>
      <w:proofErr w:type="spellEnd"/>
      <w:r w:rsidRPr="00192617">
        <w:t>»</w:t>
      </w:r>
    </w:p>
    <w:p w:rsidR="00192617" w:rsidRPr="00192617" w:rsidRDefault="00192617" w:rsidP="00192617">
      <w:pPr>
        <w:ind w:firstLine="567"/>
        <w:jc w:val="both"/>
      </w:pPr>
      <w:r w:rsidRPr="00192617">
        <w:t>Расчетный счёт 40702810512020016362, Корр. счёт 30101810445250000360, БИК 044525360, ИНН 7710357167, КПП 773001001</w:t>
      </w:r>
    </w:p>
    <w:p w:rsidR="00192617" w:rsidRPr="00192617" w:rsidRDefault="00192617" w:rsidP="00192617">
      <w:pPr>
        <w:ind w:firstLine="567"/>
        <w:jc w:val="both"/>
      </w:pPr>
      <w:r w:rsidRPr="00192617">
        <w:t xml:space="preserve">Назначение платежа: внесение гарантийного обеспечения № </w:t>
      </w:r>
      <w:proofErr w:type="spellStart"/>
      <w:r w:rsidRPr="00192617">
        <w:t>Лота_____</w:t>
      </w:r>
      <w:proofErr w:type="spellEnd"/>
      <w:r w:rsidRPr="00192617">
        <w:t>, с  НДС.</w:t>
      </w:r>
    </w:p>
    <w:p w:rsidR="001748A8" w:rsidRDefault="001748A8" w:rsidP="00FA1896">
      <w:pPr>
        <w:ind w:firstLine="567"/>
        <w:jc w:val="both"/>
      </w:pPr>
      <w:r w:rsidRPr="00380F14">
        <w:t xml:space="preserve">Шаг аукциона – установлен в размере 3 % от начальной цены предмета аукциона и составляет </w:t>
      </w:r>
      <w:r w:rsidR="004D29C1">
        <w:t>2</w:t>
      </w:r>
      <w:r w:rsidR="001147FD">
        <w:t>5805</w:t>
      </w:r>
      <w:r w:rsidRPr="00380F14">
        <w:t xml:space="preserve"> (</w:t>
      </w:r>
      <w:r w:rsidR="004D29C1">
        <w:t>Дв</w:t>
      </w:r>
      <w:r w:rsidR="001147FD">
        <w:t>адцать пять тысяч восемьсот пять</w:t>
      </w:r>
      <w:r w:rsidR="00972F96">
        <w:t>)</w:t>
      </w:r>
      <w:r w:rsidRPr="00380F14">
        <w:t xml:space="preserve"> рубл</w:t>
      </w:r>
      <w:r w:rsidR="001147FD">
        <w:t>ей</w:t>
      </w:r>
      <w:r w:rsidRPr="00380F14">
        <w:t xml:space="preserve"> </w:t>
      </w:r>
      <w:r w:rsidR="001147FD">
        <w:t>33</w:t>
      </w:r>
      <w:r w:rsidR="002461FC" w:rsidRPr="00380F14">
        <w:t xml:space="preserve"> копе</w:t>
      </w:r>
      <w:r w:rsidR="001147FD">
        <w:t>йки</w:t>
      </w:r>
      <w:r w:rsidRPr="00380F14">
        <w:t>. Срок аренды земельного участка –</w:t>
      </w:r>
      <w:r w:rsidR="001147FD">
        <w:t xml:space="preserve"> 49</w:t>
      </w:r>
      <w:r w:rsidRPr="00380F14">
        <w:t xml:space="preserve"> лет.</w:t>
      </w:r>
    </w:p>
    <w:p w:rsidR="00E26E4E" w:rsidRPr="00E26E4E" w:rsidRDefault="00E26E4E" w:rsidP="00E26E4E">
      <w:pPr>
        <w:ind w:firstLine="709"/>
        <w:jc w:val="both"/>
      </w:pPr>
      <w:r w:rsidRPr="00E26E4E"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:rsidR="00E26E4E" w:rsidRPr="00E26E4E" w:rsidRDefault="00E26E4E" w:rsidP="00E26E4E">
      <w:pPr>
        <w:autoSpaceDE w:val="0"/>
        <w:autoSpaceDN w:val="0"/>
        <w:adjustRightInd w:val="0"/>
        <w:ind w:firstLine="709"/>
        <w:jc w:val="both"/>
      </w:pPr>
      <w:r w:rsidRPr="00E26E4E">
        <w:t xml:space="preserve">Начало приема заявлений: </w:t>
      </w:r>
      <w:r>
        <w:t>11</w:t>
      </w:r>
      <w:r w:rsidRPr="00E26E4E">
        <w:rPr>
          <w:bCs/>
        </w:rPr>
        <w:t xml:space="preserve"> </w:t>
      </w:r>
      <w:r>
        <w:rPr>
          <w:bCs/>
        </w:rPr>
        <w:t>июля</w:t>
      </w:r>
      <w:r w:rsidRPr="00E26E4E">
        <w:rPr>
          <w:bCs/>
        </w:rPr>
        <w:t xml:space="preserve"> 2022 г.</w:t>
      </w:r>
    </w:p>
    <w:p w:rsidR="00830BB2" w:rsidRPr="00E26E4E" w:rsidRDefault="00E26E4E" w:rsidP="00E26E4E">
      <w:pPr>
        <w:ind w:firstLine="567"/>
        <w:jc w:val="both"/>
        <w:rPr>
          <w:color w:val="FF0000"/>
        </w:rPr>
      </w:pPr>
      <w:r w:rsidRPr="00E26E4E">
        <w:t xml:space="preserve">Окончание приема заявлений: </w:t>
      </w:r>
      <w:r>
        <w:rPr>
          <w:bCs/>
        </w:rPr>
        <w:t>11 августа</w:t>
      </w:r>
      <w:r w:rsidRPr="00E26E4E">
        <w:rPr>
          <w:bCs/>
        </w:rPr>
        <w:t xml:space="preserve"> 2022 г.</w:t>
      </w:r>
    </w:p>
    <w:p w:rsidR="00830BB2" w:rsidRPr="00E26E4E" w:rsidRDefault="00830BB2" w:rsidP="00FA1896">
      <w:pPr>
        <w:ind w:firstLine="567"/>
        <w:jc w:val="both"/>
        <w:rPr>
          <w:color w:val="FF0000"/>
        </w:rPr>
      </w:pPr>
    </w:p>
    <w:p w:rsidR="00E26E4E" w:rsidRPr="00E26E4E" w:rsidRDefault="00E26E4E" w:rsidP="00E26E4E">
      <w:pPr>
        <w:ind w:firstLine="709"/>
        <w:jc w:val="both"/>
      </w:pPr>
      <w:r w:rsidRPr="00E26E4E">
        <w:t>Перечень документов, представляемых участниками аукциона:</w:t>
      </w:r>
    </w:p>
    <w:p w:rsidR="00E26E4E" w:rsidRPr="00E26E4E" w:rsidRDefault="00E26E4E" w:rsidP="00E26E4E">
      <w:pPr>
        <w:ind w:firstLine="709"/>
        <w:jc w:val="both"/>
      </w:pPr>
      <w:r w:rsidRPr="00E26E4E">
        <w:lastRenderedPageBreak/>
        <w:t>Заявка на участие в аукционе в электронной форме. Одно лицо имеет п</w:t>
      </w:r>
      <w:r>
        <w:t>раво подать только одну заявку.</w:t>
      </w:r>
    </w:p>
    <w:p w:rsidR="00E26E4E" w:rsidRPr="00E26E4E" w:rsidRDefault="00E26E4E" w:rsidP="00E26E4E">
      <w:pPr>
        <w:ind w:firstLine="709"/>
        <w:jc w:val="both"/>
      </w:pPr>
      <w:r w:rsidRPr="00E26E4E">
        <w:t xml:space="preserve"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:rsidR="00E26E4E" w:rsidRPr="00E26E4E" w:rsidRDefault="00E26E4E" w:rsidP="00E26E4E">
      <w:pPr>
        <w:ind w:firstLine="709"/>
        <w:jc w:val="both"/>
      </w:pPr>
      <w:r w:rsidRPr="00E26E4E">
        <w:t xml:space="preserve">Заявки подаются и принимаются одновременно с полным комплектом требуемых для участия в аукционе документов, оформленных надлежащим образом. </w:t>
      </w:r>
    </w:p>
    <w:p w:rsidR="00E26E4E" w:rsidRPr="00E26E4E" w:rsidRDefault="00E26E4E" w:rsidP="00E26E4E">
      <w:pPr>
        <w:ind w:firstLine="709"/>
        <w:jc w:val="both"/>
      </w:pPr>
      <w:r w:rsidRPr="00E26E4E">
        <w:t xml:space="preserve">Одновременно с заявкой претенденты представляют следующие документы: </w:t>
      </w:r>
    </w:p>
    <w:p w:rsidR="00830BB2" w:rsidRDefault="00830BB2" w:rsidP="00FA1896">
      <w:pPr>
        <w:ind w:firstLine="567"/>
        <w:jc w:val="both"/>
        <w:rPr>
          <w:color w:val="FF0000"/>
        </w:rPr>
      </w:pPr>
    </w:p>
    <w:p w:rsidR="00CD0BC1" w:rsidRPr="00CD0BC1" w:rsidRDefault="00CD0BC1" w:rsidP="00CD0BC1">
      <w:pPr>
        <w:ind w:firstLine="709"/>
        <w:jc w:val="both"/>
        <w:rPr>
          <w:u w:val="single"/>
        </w:rPr>
      </w:pPr>
      <w:r w:rsidRPr="00CD0BC1">
        <w:rPr>
          <w:u w:val="single"/>
        </w:rPr>
        <w:t>Юридические лица:</w:t>
      </w:r>
    </w:p>
    <w:p w:rsidR="00CD0BC1" w:rsidRPr="00CD0BC1" w:rsidRDefault="00CD0BC1" w:rsidP="00CD0BC1">
      <w:pPr>
        <w:ind w:firstLine="709"/>
        <w:jc w:val="both"/>
      </w:pPr>
      <w:r w:rsidRPr="00CD0BC1">
        <w:t>- копии учредительных документ</w:t>
      </w:r>
      <w:r>
        <w:t>ов;</w:t>
      </w:r>
    </w:p>
    <w:p w:rsidR="00CD0BC1" w:rsidRPr="00CD0BC1" w:rsidRDefault="00CD0BC1" w:rsidP="00CD0BC1">
      <w:pPr>
        <w:ind w:firstLine="709"/>
        <w:jc w:val="both"/>
      </w:pPr>
      <w:proofErr w:type="gramStart"/>
      <w:r w:rsidRPr="00CD0BC1"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CD0BC1"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>
        <w:t>.</w:t>
      </w:r>
    </w:p>
    <w:p w:rsidR="00CD0BC1" w:rsidRPr="00CD0BC1" w:rsidRDefault="00CD0BC1" w:rsidP="00FA1896">
      <w:pPr>
        <w:ind w:firstLine="567"/>
        <w:jc w:val="both"/>
        <w:rPr>
          <w:color w:val="FF0000"/>
        </w:rPr>
      </w:pPr>
    </w:p>
    <w:p w:rsidR="00B64B8C" w:rsidRPr="00B64B8C" w:rsidRDefault="00B64B8C" w:rsidP="00B64B8C">
      <w:pPr>
        <w:ind w:firstLine="709"/>
        <w:jc w:val="both"/>
      </w:pPr>
      <w:r w:rsidRPr="00B64B8C">
        <w:rPr>
          <w:u w:val="single"/>
        </w:rPr>
        <w:t xml:space="preserve">Физические лица </w:t>
      </w:r>
      <w:r w:rsidRPr="00B64B8C">
        <w:t>предъявляют:</w:t>
      </w:r>
    </w:p>
    <w:p w:rsidR="00B64B8C" w:rsidRPr="00B64B8C" w:rsidRDefault="00B64B8C" w:rsidP="00B64B8C">
      <w:pPr>
        <w:ind w:firstLine="709"/>
        <w:jc w:val="both"/>
      </w:pPr>
      <w:r w:rsidRPr="00B64B8C">
        <w:t>- документ, удостоверяющий личность, или пред</w:t>
      </w:r>
      <w:r>
        <w:t>ставляют копии всех его листов.</w:t>
      </w:r>
    </w:p>
    <w:p w:rsidR="00B64B8C" w:rsidRPr="00B64B8C" w:rsidRDefault="00B64B8C" w:rsidP="00B64B8C">
      <w:pPr>
        <w:ind w:firstLine="709"/>
        <w:jc w:val="both"/>
      </w:pPr>
      <w:r w:rsidRPr="00B64B8C">
        <w:t>- в случае</w:t>
      </w:r>
      <w:proofErr w:type="gramStart"/>
      <w:r w:rsidRPr="00B64B8C">
        <w:t>,</w:t>
      </w:r>
      <w:proofErr w:type="gramEnd"/>
      <w:r w:rsidRPr="00B64B8C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B64B8C" w:rsidRPr="00B64B8C" w:rsidRDefault="00B64B8C" w:rsidP="00B64B8C">
      <w:pPr>
        <w:ind w:firstLine="709"/>
        <w:jc w:val="both"/>
      </w:pPr>
      <w:r w:rsidRPr="00B64B8C">
        <w:t>- в случае</w:t>
      </w:r>
      <w:proofErr w:type="gramStart"/>
      <w:r w:rsidRPr="00B64B8C">
        <w:t>,</w:t>
      </w:r>
      <w:proofErr w:type="gramEnd"/>
      <w:r w:rsidRPr="00B64B8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>
        <w:t>рждающий полномочия этого лица.</w:t>
      </w:r>
    </w:p>
    <w:p w:rsidR="00CD0BC1" w:rsidRPr="00B64B8C" w:rsidRDefault="00CD0BC1" w:rsidP="00FA1896">
      <w:pPr>
        <w:ind w:firstLine="567"/>
        <w:jc w:val="both"/>
        <w:rPr>
          <w:color w:val="FF0000"/>
        </w:rPr>
      </w:pPr>
    </w:p>
    <w:p w:rsidR="00B64B8C" w:rsidRPr="00B64B8C" w:rsidRDefault="00B64B8C" w:rsidP="00B64B8C">
      <w:pPr>
        <w:ind w:firstLine="709"/>
        <w:jc w:val="both"/>
      </w:pPr>
      <w:r w:rsidRPr="00B64B8C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64B8C" w:rsidRPr="00B64B8C" w:rsidRDefault="00B64B8C" w:rsidP="00B64B8C">
      <w:pPr>
        <w:ind w:firstLine="709"/>
        <w:jc w:val="both"/>
      </w:pPr>
      <w:r w:rsidRPr="00B64B8C"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внесения задатка определяется регламентом работы электронной площадки </w:t>
      </w:r>
      <w:proofErr w:type="spellStart"/>
      <w:r w:rsidRPr="00B64B8C">
        <w:t>www.rts-tender.ru</w:t>
      </w:r>
      <w:proofErr w:type="spellEnd"/>
      <w:r w:rsidRPr="00B64B8C">
        <w:t xml:space="preserve">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6" w:history="1">
        <w:r w:rsidRPr="00B64B8C">
          <w:rPr>
            <w:rStyle w:val="a3"/>
          </w:rPr>
          <w:t>https://www.rts-tender.ru/</w:t>
        </w:r>
      </w:hyperlink>
      <w:r w:rsidRPr="00B64B8C">
        <w:t>.</w:t>
      </w:r>
    </w:p>
    <w:p w:rsidR="00013D2E" w:rsidRPr="00013D2E" w:rsidRDefault="00013D2E" w:rsidP="00013D2E">
      <w:pPr>
        <w:ind w:firstLine="709"/>
        <w:jc w:val="both"/>
      </w:pPr>
      <w:r>
        <w:t>Порядок возврата задатка:</w:t>
      </w:r>
    </w:p>
    <w:p w:rsidR="00013D2E" w:rsidRPr="00013D2E" w:rsidRDefault="00013D2E" w:rsidP="00013D2E">
      <w:pPr>
        <w:ind w:firstLine="709"/>
        <w:jc w:val="both"/>
      </w:pPr>
      <w:r w:rsidRPr="00013D2E">
        <w:t>- возврат внесенного задатка претенденту, не допущенному к участию в торгах, производится в течение 3 банковских дней со дня оформления протокола о признании претендентов участниками торгов;</w:t>
      </w:r>
    </w:p>
    <w:p w:rsidR="00013D2E" w:rsidRPr="00013D2E" w:rsidRDefault="00013D2E" w:rsidP="00013D2E">
      <w:pPr>
        <w:ind w:firstLine="709"/>
        <w:jc w:val="both"/>
      </w:pPr>
      <w:r w:rsidRPr="00013D2E">
        <w:t>- возврат внесенного задатка участникам торгов, которые не выиграли их, в течение 3 банковских дней со дня подписания протокола о результатах торгов;</w:t>
      </w:r>
    </w:p>
    <w:p w:rsidR="00013D2E" w:rsidRPr="00013D2E" w:rsidRDefault="00013D2E" w:rsidP="00013D2E">
      <w:pPr>
        <w:ind w:firstLine="709"/>
        <w:jc w:val="both"/>
      </w:pPr>
      <w:r w:rsidRPr="00013D2E">
        <w:t>- возврат внесенного задатка участникам несостоявшихся торгов в течение 3 банковских дней со дня подписания протокола о результатах торгов;</w:t>
      </w:r>
    </w:p>
    <w:p w:rsidR="00013D2E" w:rsidRPr="00013D2E" w:rsidRDefault="00013D2E" w:rsidP="00013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D2E">
        <w:rPr>
          <w:rFonts w:ascii="Times New Roman" w:hAnsi="Times New Roman" w:cs="Times New Roman"/>
          <w:sz w:val="24"/>
          <w:szCs w:val="24"/>
        </w:rPr>
        <w:t>- возврат внесенного задатка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013D2E" w:rsidRPr="00013D2E" w:rsidRDefault="00013D2E" w:rsidP="00013D2E">
      <w:pPr>
        <w:ind w:firstLine="709"/>
        <w:jc w:val="both"/>
      </w:pPr>
      <w:r w:rsidRPr="00013D2E">
        <w:lastRenderedPageBreak/>
        <w:t>- в случае если победитель торгов уклонился от подписания протокола о результатах торгов, заключения договора аренды земельного участка, внесенный победителем торгов задаток ему не возвращается;</w:t>
      </w:r>
    </w:p>
    <w:p w:rsidR="00013D2E" w:rsidRPr="00013D2E" w:rsidRDefault="00013D2E" w:rsidP="00013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D2E">
        <w:rPr>
          <w:rFonts w:ascii="Times New Roman" w:hAnsi="Times New Roman" w:cs="Times New Roman"/>
          <w:sz w:val="24"/>
          <w:szCs w:val="24"/>
        </w:rPr>
        <w:t>- в случае если заявитель отозвал заявку на участие в аукционе до окончания срока приема заявок, возврат внесенного задатка производится в течение трех рабочих дней со дня поступления   уведомления об отзыве заявк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13D2E" w:rsidRPr="00013D2E" w:rsidRDefault="00013D2E" w:rsidP="00013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D2E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D0BC1" w:rsidRPr="00B821AD" w:rsidRDefault="00013D2E" w:rsidP="00013D2E">
      <w:pPr>
        <w:ind w:firstLine="567"/>
        <w:jc w:val="both"/>
        <w:rPr>
          <w:color w:val="000000" w:themeColor="text1"/>
        </w:rPr>
      </w:pPr>
      <w:r w:rsidRPr="00B821AD">
        <w:rPr>
          <w:color w:val="000000" w:themeColor="text1"/>
        </w:rPr>
        <w:t>- внесенный победителем торгов задаток засчитывается в счет арендной платы земельного участка.</w:t>
      </w:r>
    </w:p>
    <w:p w:rsidR="00830BB2" w:rsidRPr="00B821AD" w:rsidRDefault="00830BB2" w:rsidP="00FA1896">
      <w:pPr>
        <w:ind w:firstLine="567"/>
        <w:jc w:val="both"/>
        <w:rPr>
          <w:color w:val="000000" w:themeColor="text1"/>
        </w:rPr>
      </w:pPr>
    </w:p>
    <w:p w:rsidR="00013D2E" w:rsidRPr="00B821AD" w:rsidRDefault="00013D2E" w:rsidP="00B821AD">
      <w:pPr>
        <w:ind w:firstLine="426"/>
        <w:jc w:val="both"/>
        <w:rPr>
          <w:color w:val="000000" w:themeColor="text1"/>
        </w:rPr>
      </w:pPr>
      <w:proofErr w:type="gramStart"/>
      <w:r w:rsidRPr="00B821AD">
        <w:rPr>
          <w:color w:val="000000" w:themeColor="text1"/>
        </w:rPr>
        <w:t xml:space="preserve">Определение участников аукциона проводится по адресу: р. п. Октябрьский, </w:t>
      </w:r>
      <w:r w:rsidR="00B821AD" w:rsidRPr="00B821AD">
        <w:rPr>
          <w:color w:val="000000" w:themeColor="text1"/>
        </w:rPr>
        <w:t>ул. </w:t>
      </w:r>
      <w:r w:rsidRPr="00B821AD">
        <w:rPr>
          <w:color w:val="000000" w:themeColor="text1"/>
        </w:rPr>
        <w:t>Вокзальная, д.4, администрация городского поселения «Рабочий поселок Октябрьский»</w:t>
      </w:r>
      <w:r w:rsidR="00B821AD" w:rsidRPr="00B821AD">
        <w:rPr>
          <w:color w:val="000000" w:themeColor="text1"/>
        </w:rPr>
        <w:t>, 12 </w:t>
      </w:r>
      <w:r w:rsidRPr="00B821AD">
        <w:rPr>
          <w:color w:val="000000" w:themeColor="text1"/>
        </w:rPr>
        <w:t>а</w:t>
      </w:r>
      <w:r w:rsidR="008C3E61" w:rsidRPr="00B821AD">
        <w:rPr>
          <w:color w:val="000000" w:themeColor="text1"/>
        </w:rPr>
        <w:t>вгуста</w:t>
      </w:r>
      <w:r w:rsidRPr="00B821AD">
        <w:rPr>
          <w:color w:val="000000" w:themeColor="text1"/>
        </w:rPr>
        <w:t xml:space="preserve"> 2022 г. в 10-30 часов комиссией, состав которой утвержден постановлением администрации </w:t>
      </w:r>
      <w:r w:rsidR="00580C1B" w:rsidRPr="00B821AD">
        <w:rPr>
          <w:color w:val="000000" w:themeColor="text1"/>
        </w:rPr>
        <w:t>городского поселения «Рабочий поселок Октябрьский» Ванинского муниципального района Хабаровского края от 04</w:t>
      </w:r>
      <w:r w:rsidRPr="00B821AD">
        <w:rPr>
          <w:color w:val="000000" w:themeColor="text1"/>
        </w:rPr>
        <w:t xml:space="preserve"> </w:t>
      </w:r>
      <w:r w:rsidR="00580C1B" w:rsidRPr="00B821AD">
        <w:rPr>
          <w:color w:val="000000" w:themeColor="text1"/>
        </w:rPr>
        <w:t>декабря 2020</w:t>
      </w:r>
      <w:r w:rsidRPr="00B821AD">
        <w:rPr>
          <w:color w:val="000000" w:themeColor="text1"/>
        </w:rPr>
        <w:t xml:space="preserve"> г. № </w:t>
      </w:r>
      <w:r w:rsidR="00580C1B" w:rsidRPr="00B821AD">
        <w:rPr>
          <w:color w:val="000000" w:themeColor="text1"/>
        </w:rPr>
        <w:t>139</w:t>
      </w:r>
      <w:r w:rsidRPr="00B821AD">
        <w:rPr>
          <w:color w:val="000000" w:themeColor="text1"/>
        </w:rPr>
        <w:t xml:space="preserve"> «</w:t>
      </w:r>
      <w:r w:rsidR="00B821AD" w:rsidRPr="00B821AD">
        <w:rPr>
          <w:color w:val="000000" w:themeColor="text1"/>
        </w:rPr>
        <w:t>О внесении изменений в постановление №56 от 28.04.2016 «Об</w:t>
      </w:r>
      <w:r w:rsidR="00B821AD" w:rsidRPr="00B821AD">
        <w:rPr>
          <w:b/>
          <w:bCs/>
          <w:color w:val="000000" w:themeColor="text1"/>
        </w:rPr>
        <w:t xml:space="preserve"> </w:t>
      </w:r>
      <w:r w:rsidR="00B821AD" w:rsidRPr="00B821AD">
        <w:rPr>
          <w:bCs/>
          <w:color w:val="000000" w:themeColor="text1"/>
        </w:rPr>
        <w:t>утверждении Положения</w:t>
      </w:r>
      <w:r w:rsidR="00B821AD" w:rsidRPr="00B821AD">
        <w:rPr>
          <w:color w:val="000000" w:themeColor="text1"/>
        </w:rPr>
        <w:t xml:space="preserve"> о</w:t>
      </w:r>
      <w:proofErr w:type="gramEnd"/>
      <w:r w:rsidR="00B821AD" w:rsidRPr="00B821AD">
        <w:rPr>
          <w:color w:val="000000" w:themeColor="text1"/>
        </w:rPr>
        <w:t xml:space="preserve"> </w:t>
      </w:r>
      <w:proofErr w:type="gramStart"/>
      <w:r w:rsidR="00B821AD" w:rsidRPr="00B821AD">
        <w:rPr>
          <w:color w:val="000000" w:themeColor="text1"/>
        </w:rPr>
        <w:t>комиссии по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городского поселения «Рабочий поселок Октябрьский» Ванинского муниципального района Хабаровского края и земельных участков, государственная собственность на которые не разграничена, расположенных на территории городского поселения «Рабочий поселок Октябрьский» Ванинского муниципального района Хабаровского края».</w:t>
      </w:r>
      <w:proofErr w:type="gramEnd"/>
    </w:p>
    <w:p w:rsidR="00B64B8C" w:rsidRDefault="00B64B8C" w:rsidP="00FA1896">
      <w:pPr>
        <w:ind w:firstLine="567"/>
        <w:jc w:val="both"/>
        <w:rPr>
          <w:color w:val="000000" w:themeColor="text1"/>
        </w:rPr>
      </w:pPr>
    </w:p>
    <w:p w:rsidR="00B821AD" w:rsidRPr="00B821AD" w:rsidRDefault="00B821AD" w:rsidP="00B821AD">
      <w:pPr>
        <w:ind w:firstLine="709"/>
        <w:jc w:val="both"/>
      </w:pPr>
      <w:r w:rsidRPr="00B821AD">
        <w:t>Порядок определения победителей: победителем аукциона признается участник, предложивший наиболее высокую цену за предмет аукциона. 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0713F6" w:rsidRPr="00380F14" w:rsidRDefault="00B821AD" w:rsidP="000713F6">
      <w:pPr>
        <w:ind w:firstLine="567"/>
        <w:jc w:val="both"/>
      </w:pPr>
      <w:proofErr w:type="gramStart"/>
      <w:r w:rsidRPr="00B821AD">
        <w:t xml:space="preserve">Протокол о результатах аукциона размещается в течение одного дня со дня его подписания в официальном </w:t>
      </w:r>
      <w:proofErr w:type="spellStart"/>
      <w:r w:rsidR="000713F6" w:rsidRPr="00380F14">
        <w:t>Интернет-портале</w:t>
      </w:r>
      <w:proofErr w:type="spellEnd"/>
      <w:r w:rsidR="000713F6" w:rsidRPr="00380F14">
        <w:t xml:space="preserve"> администрации городского поселения «Рабочий поселок Октябрьский» Ванинского муниципального района </w:t>
      </w:r>
      <w:hyperlink r:id="rId7" w:history="1">
        <w:hyperlink r:id="rId8" w:history="1">
          <w:r w:rsidR="000713F6" w:rsidRPr="00380F14">
            <w:rPr>
              <w:rStyle w:val="a3"/>
              <w:color w:val="auto"/>
              <w:u w:val="none"/>
              <w:lang w:val="en-US"/>
            </w:rPr>
            <w:t>www</w:t>
          </w:r>
          <w:r w:rsidR="000713F6" w:rsidRPr="00380F14">
            <w:rPr>
              <w:rStyle w:val="a3"/>
              <w:color w:val="auto"/>
              <w:u w:val="none"/>
            </w:rPr>
            <w:t>.</w:t>
          </w:r>
          <w:r w:rsidR="000713F6" w:rsidRPr="00380F14">
            <w:rPr>
              <w:rStyle w:val="a3"/>
              <w:color w:val="auto"/>
              <w:u w:val="none"/>
              <w:lang w:val="en-US"/>
            </w:rPr>
            <w:t>rp</w:t>
          </w:r>
          <w:r w:rsidR="000713F6" w:rsidRPr="00380F14">
            <w:rPr>
              <w:rStyle w:val="a3"/>
              <w:color w:val="auto"/>
              <w:u w:val="none"/>
            </w:rPr>
            <w:t>-</w:t>
          </w:r>
          <w:r w:rsidR="000713F6" w:rsidRPr="00380F14">
            <w:rPr>
              <w:rStyle w:val="a3"/>
              <w:color w:val="auto"/>
              <w:u w:val="none"/>
              <w:lang w:val="en-US"/>
            </w:rPr>
            <w:t>okt</w:t>
          </w:r>
          <w:r w:rsidR="000713F6" w:rsidRPr="00380F14">
            <w:rPr>
              <w:rStyle w:val="a3"/>
              <w:color w:val="auto"/>
              <w:u w:val="none"/>
            </w:rPr>
            <w:t>.</w:t>
          </w:r>
          <w:r w:rsidR="000713F6" w:rsidRPr="00380F14">
            <w:rPr>
              <w:rStyle w:val="a3"/>
              <w:color w:val="auto"/>
              <w:u w:val="none"/>
              <w:lang w:val="en-US"/>
            </w:rPr>
            <w:t>vanino</w:t>
          </w:r>
          <w:r w:rsidR="000713F6" w:rsidRPr="00380F14">
            <w:rPr>
              <w:rStyle w:val="a3"/>
              <w:color w:val="auto"/>
              <w:u w:val="none"/>
            </w:rPr>
            <w:t>.</w:t>
          </w:r>
          <w:r w:rsidR="000713F6" w:rsidRPr="00380F14">
            <w:rPr>
              <w:rStyle w:val="a3"/>
              <w:color w:val="auto"/>
              <w:u w:val="none"/>
              <w:lang w:val="en-US"/>
            </w:rPr>
            <w:t>org</w:t>
          </w:r>
        </w:hyperlink>
      </w:hyperlink>
      <w:r w:rsidR="000713F6" w:rsidRPr="00380F14">
        <w:t xml:space="preserve"> и</w:t>
      </w:r>
      <w:r w:rsidR="000713F6" w:rsidRPr="00380F14">
        <w:rPr>
          <w:u w:val="single"/>
        </w:rPr>
        <w:t xml:space="preserve"> </w:t>
      </w:r>
      <w:r w:rsidR="000713F6" w:rsidRPr="00380F14">
        <w:t xml:space="preserve">на сайте </w:t>
      </w:r>
      <w:r w:rsidR="000713F6" w:rsidRPr="00380F14">
        <w:rPr>
          <w:lang w:val="en-US"/>
        </w:rPr>
        <w:t>www</w:t>
      </w:r>
      <w:r w:rsidR="000713F6" w:rsidRPr="00380F14">
        <w:t>.</w:t>
      </w:r>
      <w:proofErr w:type="spellStart"/>
      <w:r w:rsidR="000713F6" w:rsidRPr="00380F14">
        <w:rPr>
          <w:lang w:val="en-US"/>
        </w:rPr>
        <w:t>torgi</w:t>
      </w:r>
      <w:proofErr w:type="spellEnd"/>
      <w:r w:rsidR="000713F6" w:rsidRPr="00380F14">
        <w:t>.</w:t>
      </w:r>
      <w:proofErr w:type="spellStart"/>
      <w:r w:rsidR="000713F6" w:rsidRPr="00380F14">
        <w:rPr>
          <w:lang w:val="en-US"/>
        </w:rPr>
        <w:t>gov</w:t>
      </w:r>
      <w:proofErr w:type="spellEnd"/>
      <w:r w:rsidR="000713F6" w:rsidRPr="00380F14">
        <w:t>.</w:t>
      </w:r>
      <w:proofErr w:type="spellStart"/>
      <w:r w:rsidR="000713F6" w:rsidRPr="00380F14">
        <w:rPr>
          <w:lang w:val="en-US"/>
        </w:rPr>
        <w:t>ru</w:t>
      </w:r>
      <w:proofErr w:type="spellEnd"/>
      <w:r w:rsidR="000713F6" w:rsidRPr="00380F14">
        <w:t>.</w:t>
      </w:r>
      <w:proofErr w:type="gramEnd"/>
    </w:p>
    <w:p w:rsidR="001748A8" w:rsidRPr="00380F14" w:rsidRDefault="001748A8" w:rsidP="00FA1896">
      <w:pPr>
        <w:ind w:firstLine="567"/>
        <w:jc w:val="both"/>
      </w:pPr>
      <w:r w:rsidRPr="00380F14">
        <w:t>Уплата годовой арендной платы производится в размере и срокам, определенным договором аренды земельного участка.</w:t>
      </w:r>
    </w:p>
    <w:p w:rsidR="001748A8" w:rsidRPr="00380F14" w:rsidRDefault="001748A8" w:rsidP="00FA1896">
      <w:pPr>
        <w:ind w:firstLine="567"/>
        <w:jc w:val="both"/>
      </w:pPr>
      <w:r w:rsidRPr="00380F14">
        <w:t xml:space="preserve">Проект подписанного договора аренды земельного участка направляется победителю аукциона в десятидневный срок со дня составления протокола о результатах аукциона. Договор аренды земельного участка заключается не ранее чем за 10 дней со дня размещения информации о результатах аукциона на официальном сайте Российской Федерации </w:t>
      </w:r>
      <w:hyperlink r:id="rId9" w:history="1">
        <w:r w:rsidRPr="00380F14">
          <w:rPr>
            <w:rStyle w:val="a3"/>
            <w:color w:val="auto"/>
            <w:u w:val="none"/>
            <w:lang w:val="en-US"/>
          </w:rPr>
          <w:t>www</w:t>
        </w:r>
        <w:r w:rsidRPr="00380F14">
          <w:rPr>
            <w:rStyle w:val="a3"/>
            <w:color w:val="auto"/>
            <w:u w:val="none"/>
          </w:rPr>
          <w:t>.</w:t>
        </w:r>
        <w:proofErr w:type="spellStart"/>
        <w:r w:rsidRPr="00380F14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380F14">
          <w:rPr>
            <w:rStyle w:val="a3"/>
            <w:color w:val="auto"/>
            <w:u w:val="none"/>
          </w:rPr>
          <w:t>.</w:t>
        </w:r>
        <w:proofErr w:type="spellStart"/>
        <w:r w:rsidRPr="00380F14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380F14">
          <w:rPr>
            <w:rStyle w:val="a3"/>
            <w:color w:val="auto"/>
            <w:u w:val="none"/>
          </w:rPr>
          <w:t>.</w:t>
        </w:r>
        <w:proofErr w:type="spellStart"/>
        <w:r w:rsidRPr="00380F1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380F14">
        <w:t>.</w:t>
      </w:r>
    </w:p>
    <w:p w:rsidR="001748A8" w:rsidRPr="00380F14" w:rsidRDefault="001748A8" w:rsidP="00FA18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F14">
        <w:rPr>
          <w:rFonts w:ascii="Times New Roman" w:hAnsi="Times New Roman" w:cs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</w:r>
      <w:r w:rsidR="00EF0718" w:rsidRPr="00380F14">
        <w:rPr>
          <w:rFonts w:ascii="Times New Roman" w:hAnsi="Times New Roman" w:cs="Times New Roman"/>
          <w:sz w:val="24"/>
          <w:szCs w:val="24"/>
        </w:rPr>
        <w:t xml:space="preserve">городского поселения «Рабочий поселок Октябрьский» </w:t>
      </w:r>
      <w:r w:rsidRPr="00380F14">
        <w:rPr>
          <w:rFonts w:ascii="Times New Roman" w:hAnsi="Times New Roman" w:cs="Times New Roman"/>
          <w:sz w:val="24"/>
          <w:szCs w:val="24"/>
        </w:rPr>
        <w:t>Ванинского муниципального района, администрация</w:t>
      </w:r>
      <w:r w:rsidR="00EF0718" w:rsidRPr="00380F14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Октябрьский»</w:t>
      </w:r>
      <w:r w:rsidRPr="00380F14">
        <w:rPr>
          <w:rFonts w:ascii="Times New Roman" w:hAnsi="Times New Roman" w:cs="Times New Roman"/>
          <w:sz w:val="24"/>
          <w:szCs w:val="24"/>
        </w:rPr>
        <w:t xml:space="preserve"> Ванинского муниципального района вправе заключить указанный договор с иным участником аукциона, который сделал предпоследнее предложение о цене предмета аукциона, по цене</w:t>
      </w:r>
      <w:proofErr w:type="gramEnd"/>
      <w:r w:rsidRPr="00380F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0F14">
        <w:rPr>
          <w:rFonts w:ascii="Times New Roman" w:hAnsi="Times New Roman" w:cs="Times New Roman"/>
          <w:sz w:val="24"/>
          <w:szCs w:val="24"/>
        </w:rPr>
        <w:t>предложенной</w:t>
      </w:r>
      <w:proofErr w:type="gramEnd"/>
      <w:r w:rsidRPr="00380F14">
        <w:rPr>
          <w:rFonts w:ascii="Times New Roman" w:hAnsi="Times New Roman" w:cs="Times New Roman"/>
          <w:sz w:val="24"/>
          <w:szCs w:val="24"/>
        </w:rPr>
        <w:t xml:space="preserve"> победителем аукциона.</w:t>
      </w:r>
    </w:p>
    <w:p w:rsidR="001748A8" w:rsidRPr="00380F14" w:rsidRDefault="001748A8" w:rsidP="00FA18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80F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0F14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администрацию </w:t>
      </w:r>
      <w:r w:rsidR="00EF0718" w:rsidRPr="00380F14">
        <w:rPr>
          <w:rFonts w:ascii="Times New Roman" w:hAnsi="Times New Roman" w:cs="Times New Roman"/>
          <w:sz w:val="24"/>
          <w:szCs w:val="24"/>
        </w:rPr>
        <w:t xml:space="preserve">городского поселения «Рабочий поселок Октябрьский» </w:t>
      </w:r>
      <w:r w:rsidRPr="00380F14">
        <w:rPr>
          <w:rFonts w:ascii="Times New Roman" w:hAnsi="Times New Roman" w:cs="Times New Roman"/>
          <w:sz w:val="24"/>
          <w:szCs w:val="24"/>
        </w:rPr>
        <w:t xml:space="preserve">Ванинского муниципального района подписанные им договоры, администрация </w:t>
      </w:r>
      <w:r w:rsidR="00EF0718" w:rsidRPr="00380F14">
        <w:rPr>
          <w:rFonts w:ascii="Times New Roman" w:hAnsi="Times New Roman" w:cs="Times New Roman"/>
          <w:sz w:val="24"/>
          <w:szCs w:val="24"/>
        </w:rPr>
        <w:t xml:space="preserve">городского поселения «Рабочий поселок Октябрьский» </w:t>
      </w:r>
      <w:r w:rsidRPr="00380F14">
        <w:rPr>
          <w:rFonts w:ascii="Times New Roman" w:hAnsi="Times New Roman" w:cs="Times New Roman"/>
          <w:sz w:val="24"/>
          <w:szCs w:val="24"/>
        </w:rPr>
        <w:t>Ванинского муниципального района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748A8" w:rsidRDefault="001748A8" w:rsidP="00FA1896">
      <w:pPr>
        <w:ind w:firstLine="567"/>
        <w:jc w:val="both"/>
      </w:pPr>
      <w:r w:rsidRPr="00380F14">
        <w:t>Организатор аукциона вправе отказаться от проведения аукциона не позднее, чем за пятнадцать дней до дня проведения аукциона. Извещение об отказе в проведен</w:t>
      </w:r>
      <w:proofErr w:type="gramStart"/>
      <w:r w:rsidRPr="00380F14">
        <w:t>ии ау</w:t>
      </w:r>
      <w:proofErr w:type="gramEnd"/>
      <w:r w:rsidRPr="00380F14">
        <w:t>кциона опубликовывается администрацией</w:t>
      </w:r>
      <w:r w:rsidR="00EF0718" w:rsidRPr="00380F14">
        <w:t xml:space="preserve"> городского поселения «Рабочий поселок Октябрьский»</w:t>
      </w:r>
      <w:r w:rsidRPr="00380F14">
        <w:t xml:space="preserve"> Ванинского муниципального района не позднее 3 дней со дня принятия решения об этом.</w:t>
      </w:r>
    </w:p>
    <w:p w:rsidR="00F72A60" w:rsidRPr="00F72A60" w:rsidRDefault="00F72A60" w:rsidP="00FA1896">
      <w:pPr>
        <w:ind w:firstLine="567"/>
        <w:jc w:val="both"/>
      </w:pPr>
    </w:p>
    <w:p w:rsidR="00F72A60" w:rsidRPr="00F72A60" w:rsidRDefault="00F72A60" w:rsidP="00F72A60">
      <w:pPr>
        <w:ind w:firstLine="709"/>
        <w:jc w:val="both"/>
      </w:pPr>
      <w:r w:rsidRPr="00F72A60">
        <w:t>Претендент не допускается к участию в аукционе по следующим основаниям:</w:t>
      </w:r>
    </w:p>
    <w:p w:rsidR="00F72A60" w:rsidRPr="00F72A60" w:rsidRDefault="00F72A60" w:rsidP="00F72A60">
      <w:pPr>
        <w:ind w:firstLine="709"/>
        <w:jc w:val="both"/>
      </w:pPr>
      <w:r w:rsidRPr="00F72A60">
        <w:t>•</w:t>
      </w:r>
      <w:r w:rsidRPr="00F72A60"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72A60" w:rsidRPr="00F72A60" w:rsidRDefault="00F72A60" w:rsidP="00F72A60">
      <w:pPr>
        <w:ind w:firstLine="709"/>
        <w:jc w:val="both"/>
      </w:pPr>
      <w:r w:rsidRPr="00F72A60">
        <w:t>•</w:t>
      </w:r>
      <w:r w:rsidRPr="00F72A60">
        <w:tab/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72A60" w:rsidRPr="00F72A60" w:rsidRDefault="00F72A60" w:rsidP="00F72A60">
      <w:pPr>
        <w:ind w:firstLine="709"/>
        <w:jc w:val="both"/>
      </w:pPr>
      <w:r w:rsidRPr="00F72A60">
        <w:t>•</w:t>
      </w:r>
      <w:r w:rsidRPr="00F72A60">
        <w:tab/>
        <w:t>заявка подана лицом, не уполномоченным претендентом на осуществление таких действий;</w:t>
      </w:r>
    </w:p>
    <w:p w:rsidR="00F72A60" w:rsidRPr="00F72A60" w:rsidRDefault="00F72A60" w:rsidP="00F72A60">
      <w:pPr>
        <w:ind w:firstLine="709"/>
        <w:jc w:val="both"/>
      </w:pPr>
      <w:r w:rsidRPr="00F72A60">
        <w:t>•</w:t>
      </w:r>
      <w:r w:rsidRPr="00F72A60">
        <w:tab/>
        <w:t>не подтверждено поступление в установленный срок задатка на счета, указанные в информационном сообщении.</w:t>
      </w:r>
    </w:p>
    <w:p w:rsidR="00F72A60" w:rsidRPr="00F72A60" w:rsidRDefault="00F72A60" w:rsidP="00F72A60">
      <w:pPr>
        <w:ind w:firstLine="709"/>
        <w:jc w:val="both"/>
      </w:pPr>
      <w:r w:rsidRPr="00F72A60">
        <w:t xml:space="preserve">Перечень оснований отказа претенденту в участии в аукционе является исчерпывающим. </w:t>
      </w:r>
    </w:p>
    <w:p w:rsidR="00F72A60" w:rsidRPr="002964E2" w:rsidRDefault="00F72A60" w:rsidP="00FA1896">
      <w:pPr>
        <w:ind w:firstLine="567"/>
        <w:jc w:val="both"/>
      </w:pPr>
    </w:p>
    <w:p w:rsidR="002964E2" w:rsidRPr="002964E2" w:rsidRDefault="002964E2" w:rsidP="002964E2">
      <w:pPr>
        <w:ind w:firstLine="709"/>
        <w:jc w:val="both"/>
      </w:pPr>
      <w:r w:rsidRPr="002964E2">
        <w:t>Регистрация на электронной площадке</w:t>
      </w:r>
    </w:p>
    <w:p w:rsidR="002964E2" w:rsidRPr="002964E2" w:rsidRDefault="002964E2" w:rsidP="002964E2">
      <w:pPr>
        <w:ind w:firstLine="709"/>
        <w:jc w:val="both"/>
      </w:pPr>
      <w:r w:rsidRPr="002964E2">
        <w:t>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http://www.rts-tender.ru. Дата и время регистрации осуществляется ежедневно, круглосуточно, но не позднее даты и времени окончания подачи заявки.</w:t>
      </w:r>
    </w:p>
    <w:p w:rsidR="002964E2" w:rsidRPr="002964E2" w:rsidRDefault="002964E2" w:rsidP="002964E2">
      <w:pPr>
        <w:ind w:firstLine="709"/>
        <w:jc w:val="both"/>
      </w:pPr>
      <w:r w:rsidRPr="002964E2">
        <w:t>Регистрация на электронной площадке осуществляется без взимания платы.</w:t>
      </w:r>
    </w:p>
    <w:p w:rsidR="00F72A60" w:rsidRPr="002964E2" w:rsidRDefault="00F72A60" w:rsidP="00FA1896">
      <w:pPr>
        <w:ind w:firstLine="567"/>
        <w:jc w:val="both"/>
      </w:pPr>
    </w:p>
    <w:p w:rsidR="002964E2" w:rsidRPr="002964E2" w:rsidRDefault="002964E2" w:rsidP="002964E2">
      <w:pPr>
        <w:ind w:firstLine="709"/>
        <w:jc w:val="both"/>
      </w:pPr>
      <w:r w:rsidRPr="002964E2">
        <w:t>Порядок и срок отзыва заяво</w:t>
      </w:r>
      <w:r>
        <w:t>к, внесение изменений в заявку.</w:t>
      </w:r>
    </w:p>
    <w:p w:rsidR="002964E2" w:rsidRPr="002964E2" w:rsidRDefault="002964E2" w:rsidP="002964E2">
      <w:pPr>
        <w:ind w:firstLine="709"/>
        <w:jc w:val="both"/>
      </w:pPr>
      <w:r w:rsidRPr="002964E2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964E2" w:rsidRPr="002964E2" w:rsidRDefault="002964E2" w:rsidP="002964E2">
      <w:pPr>
        <w:ind w:firstLine="709"/>
        <w:jc w:val="both"/>
      </w:pPr>
      <w:r w:rsidRPr="002964E2"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964E2" w:rsidRPr="002964E2" w:rsidRDefault="002964E2" w:rsidP="002964E2">
      <w:pPr>
        <w:ind w:firstLine="709"/>
        <w:jc w:val="both"/>
      </w:pPr>
      <w:r w:rsidRPr="002964E2"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2964E2">
        <w:t>ии ау</w:t>
      </w:r>
      <w:proofErr w:type="gramEnd"/>
      <w:r w:rsidRPr="002964E2">
        <w:t>кциона, при этом первоначальная заявка должна быть отозвана.</w:t>
      </w:r>
    </w:p>
    <w:p w:rsidR="00F72A60" w:rsidRPr="0020057B" w:rsidRDefault="00F72A60" w:rsidP="00FA1896">
      <w:pPr>
        <w:ind w:firstLine="567"/>
        <w:jc w:val="both"/>
      </w:pPr>
    </w:p>
    <w:p w:rsidR="0020057B" w:rsidRPr="0020057B" w:rsidRDefault="0020057B" w:rsidP="0020057B">
      <w:pPr>
        <w:ind w:firstLine="709"/>
        <w:jc w:val="both"/>
      </w:pPr>
      <w:r w:rsidRPr="0020057B">
        <w:t>Рассмотрение заявок</w:t>
      </w:r>
    </w:p>
    <w:p w:rsidR="0020057B" w:rsidRPr="0020057B" w:rsidRDefault="0020057B" w:rsidP="0020057B">
      <w:pPr>
        <w:ind w:firstLine="709"/>
        <w:jc w:val="both"/>
      </w:pPr>
      <w:r w:rsidRPr="0020057B">
        <w:t>1. Для участия в аукционе Претенденты перечисляют задаток в размере 20 процентов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извещении.</w:t>
      </w:r>
    </w:p>
    <w:p w:rsidR="0020057B" w:rsidRPr="0020057B" w:rsidRDefault="0020057B" w:rsidP="0020057B">
      <w:pPr>
        <w:ind w:firstLine="709"/>
        <w:jc w:val="both"/>
      </w:pPr>
      <w:r w:rsidRPr="0020057B">
        <w:t>2. В день определения участников аукциона, указанный в извещении,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0057B" w:rsidRPr="0020057B" w:rsidRDefault="0020057B" w:rsidP="0020057B">
      <w:pPr>
        <w:ind w:firstLine="709"/>
        <w:jc w:val="both"/>
      </w:pPr>
      <w:r w:rsidRPr="0020057B">
        <w:t xml:space="preserve">3. </w:t>
      </w:r>
      <w:proofErr w:type="gramStart"/>
      <w:r w:rsidRPr="0020057B"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0057B" w:rsidRPr="0020057B" w:rsidRDefault="0020057B" w:rsidP="0020057B">
      <w:pPr>
        <w:ind w:firstLine="709"/>
        <w:jc w:val="both"/>
      </w:pPr>
      <w:r w:rsidRPr="0020057B">
        <w:t>4.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0057B" w:rsidRPr="0020057B" w:rsidRDefault="0020057B" w:rsidP="0020057B">
      <w:pPr>
        <w:ind w:firstLine="709"/>
        <w:jc w:val="both"/>
      </w:pPr>
      <w:r w:rsidRPr="0020057B"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0057B" w:rsidRPr="0020057B" w:rsidRDefault="0020057B" w:rsidP="0020057B">
      <w:pPr>
        <w:ind w:firstLine="709"/>
        <w:jc w:val="both"/>
      </w:pPr>
      <w:proofErr w:type="gramStart"/>
      <w:r w:rsidRPr="0020057B"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20057B" w:rsidRPr="0020057B" w:rsidRDefault="0020057B" w:rsidP="0020057B">
      <w:pPr>
        <w:ind w:firstLine="709"/>
        <w:jc w:val="both"/>
      </w:pPr>
      <w:r w:rsidRPr="0020057B">
        <w:t>6. 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20057B" w:rsidRPr="0020057B" w:rsidRDefault="0020057B" w:rsidP="0020057B">
      <w:pPr>
        <w:ind w:firstLine="709"/>
        <w:jc w:val="both"/>
      </w:pPr>
    </w:p>
    <w:p w:rsidR="0020057B" w:rsidRPr="0020057B" w:rsidRDefault="0020057B" w:rsidP="0020057B">
      <w:pPr>
        <w:ind w:firstLine="709"/>
        <w:jc w:val="both"/>
      </w:pPr>
      <w:r w:rsidRPr="0020057B">
        <w:lastRenderedPageBreak/>
        <w:t>Аукцион признается несостоявшимся в следующих случаях:</w:t>
      </w:r>
    </w:p>
    <w:p w:rsidR="0020057B" w:rsidRPr="0020057B" w:rsidRDefault="0020057B" w:rsidP="0020057B">
      <w:pPr>
        <w:ind w:firstLine="709"/>
        <w:jc w:val="both"/>
      </w:pPr>
      <w:r w:rsidRPr="0020057B">
        <w:t xml:space="preserve">      - не было подано ни одной заявки на участие либо ни один из Претендентов не признан участником;</w:t>
      </w:r>
    </w:p>
    <w:p w:rsidR="0020057B" w:rsidRPr="0020057B" w:rsidRDefault="0020057B" w:rsidP="0020057B">
      <w:pPr>
        <w:ind w:firstLine="709"/>
        <w:jc w:val="both"/>
      </w:pPr>
      <w:r w:rsidRPr="0020057B">
        <w:t xml:space="preserve">      - принято решение о признании только одного Претендента участником;</w:t>
      </w:r>
    </w:p>
    <w:p w:rsidR="0020057B" w:rsidRPr="0020057B" w:rsidRDefault="0020057B" w:rsidP="0020057B">
      <w:pPr>
        <w:ind w:firstLine="709"/>
        <w:jc w:val="both"/>
      </w:pPr>
      <w:r w:rsidRPr="0020057B">
        <w:t xml:space="preserve">      - ни один из участников не сделал предложение о начальной цене имущества.</w:t>
      </w:r>
    </w:p>
    <w:p w:rsidR="0020057B" w:rsidRPr="0020057B" w:rsidRDefault="0020057B" w:rsidP="0020057B">
      <w:pPr>
        <w:ind w:firstLine="709"/>
        <w:jc w:val="both"/>
      </w:pPr>
      <w:r w:rsidRPr="0020057B">
        <w:t>Решение о признан</w:t>
      </w:r>
      <w:proofErr w:type="gramStart"/>
      <w:r w:rsidRPr="0020057B">
        <w:t>ии ау</w:t>
      </w:r>
      <w:proofErr w:type="gramEnd"/>
      <w:r w:rsidRPr="0020057B">
        <w:t>кциона несостоявшимся оформляется протоколом об итогах аукциона.</w:t>
      </w:r>
    </w:p>
    <w:p w:rsidR="00F72A60" w:rsidRPr="002964E2" w:rsidRDefault="00F72A60" w:rsidP="00FA1896">
      <w:pPr>
        <w:ind w:firstLine="567"/>
        <w:jc w:val="both"/>
      </w:pPr>
    </w:p>
    <w:sectPr w:rsidR="00F72A60" w:rsidRPr="002964E2" w:rsidSect="00380F14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0B5"/>
    <w:multiLevelType w:val="hybridMultilevel"/>
    <w:tmpl w:val="90966F12"/>
    <w:lvl w:ilvl="0" w:tplc="04190011">
      <w:start w:val="1"/>
      <w:numFmt w:val="decimal"/>
      <w:lvlText w:val="%1)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E2401"/>
    <w:multiLevelType w:val="multilevel"/>
    <w:tmpl w:val="085C0D6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A5B5C65"/>
    <w:multiLevelType w:val="multilevel"/>
    <w:tmpl w:val="8176F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CC2151"/>
    <w:multiLevelType w:val="multilevel"/>
    <w:tmpl w:val="2A8464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C3B485C"/>
    <w:multiLevelType w:val="multilevel"/>
    <w:tmpl w:val="6066A72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0FF060B"/>
    <w:multiLevelType w:val="hybridMultilevel"/>
    <w:tmpl w:val="19B80326"/>
    <w:lvl w:ilvl="0" w:tplc="07EE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1351"/>
    <w:multiLevelType w:val="hybridMultilevel"/>
    <w:tmpl w:val="C31483F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D5378DB"/>
    <w:multiLevelType w:val="hybridMultilevel"/>
    <w:tmpl w:val="990A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3E7C"/>
    <w:multiLevelType w:val="multilevel"/>
    <w:tmpl w:val="9ACE3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F2002DA"/>
    <w:multiLevelType w:val="hybridMultilevel"/>
    <w:tmpl w:val="FF6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9005B"/>
    <w:multiLevelType w:val="multilevel"/>
    <w:tmpl w:val="9ACE3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0FF453B"/>
    <w:multiLevelType w:val="multilevel"/>
    <w:tmpl w:val="0226BE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B9F6A54"/>
    <w:multiLevelType w:val="multilevel"/>
    <w:tmpl w:val="9ACE3FE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F9F3A4E"/>
    <w:multiLevelType w:val="hybridMultilevel"/>
    <w:tmpl w:val="834EBF82"/>
    <w:lvl w:ilvl="0" w:tplc="4E7C3C2E">
      <w:start w:val="1"/>
      <w:numFmt w:val="decimal"/>
      <w:lvlText w:val="%1)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1BC5247"/>
    <w:multiLevelType w:val="multilevel"/>
    <w:tmpl w:val="8EE439F4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4050B2A"/>
    <w:multiLevelType w:val="hybridMultilevel"/>
    <w:tmpl w:val="F0EAC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C0FCE"/>
    <w:multiLevelType w:val="multilevel"/>
    <w:tmpl w:val="F49ED31E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C6717F3"/>
    <w:multiLevelType w:val="multilevel"/>
    <w:tmpl w:val="085C0D6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1677181"/>
    <w:multiLevelType w:val="multilevel"/>
    <w:tmpl w:val="4628BF56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631556F9"/>
    <w:multiLevelType w:val="multilevel"/>
    <w:tmpl w:val="99CCB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97525E"/>
    <w:multiLevelType w:val="hybridMultilevel"/>
    <w:tmpl w:val="DFE84E78"/>
    <w:lvl w:ilvl="0" w:tplc="96EC4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4A5726"/>
    <w:multiLevelType w:val="hybridMultilevel"/>
    <w:tmpl w:val="57B0962C"/>
    <w:lvl w:ilvl="0" w:tplc="5770F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1A12FE"/>
    <w:multiLevelType w:val="multilevel"/>
    <w:tmpl w:val="96A84094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737D4DC8"/>
    <w:multiLevelType w:val="multilevel"/>
    <w:tmpl w:val="9ACE3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73B65998"/>
    <w:multiLevelType w:val="multilevel"/>
    <w:tmpl w:val="9ACE3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4F94C92"/>
    <w:multiLevelType w:val="multilevel"/>
    <w:tmpl w:val="6388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25"/>
  </w:num>
  <w:num w:numId="7">
    <w:abstractNumId w:val="24"/>
  </w:num>
  <w:num w:numId="8">
    <w:abstractNumId w:val="22"/>
  </w:num>
  <w:num w:numId="9">
    <w:abstractNumId w:val="8"/>
  </w:num>
  <w:num w:numId="10">
    <w:abstractNumId w:val="0"/>
  </w:num>
  <w:num w:numId="11">
    <w:abstractNumId w:val="21"/>
  </w:num>
  <w:num w:numId="12">
    <w:abstractNumId w:val="16"/>
  </w:num>
  <w:num w:numId="13">
    <w:abstractNumId w:val="18"/>
  </w:num>
  <w:num w:numId="14">
    <w:abstractNumId w:val="2"/>
  </w:num>
  <w:num w:numId="15">
    <w:abstractNumId w:val="3"/>
  </w:num>
  <w:num w:numId="16">
    <w:abstractNumId w:val="20"/>
  </w:num>
  <w:num w:numId="17">
    <w:abstractNumId w:val="4"/>
  </w:num>
  <w:num w:numId="18">
    <w:abstractNumId w:val="26"/>
  </w:num>
  <w:num w:numId="19">
    <w:abstractNumId w:val="10"/>
  </w:num>
  <w:num w:numId="20">
    <w:abstractNumId w:val="23"/>
  </w:num>
  <w:num w:numId="21">
    <w:abstractNumId w:val="15"/>
  </w:num>
  <w:num w:numId="22">
    <w:abstractNumId w:val="12"/>
  </w:num>
  <w:num w:numId="23">
    <w:abstractNumId w:val="19"/>
  </w:num>
  <w:num w:numId="24">
    <w:abstractNumId w:val="5"/>
  </w:num>
  <w:num w:numId="25">
    <w:abstractNumId w:val="17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48A8"/>
    <w:rsid w:val="00002645"/>
    <w:rsid w:val="000070D9"/>
    <w:rsid w:val="00013D2E"/>
    <w:rsid w:val="0002209F"/>
    <w:rsid w:val="00023E72"/>
    <w:rsid w:val="0002506B"/>
    <w:rsid w:val="00026EA4"/>
    <w:rsid w:val="00033D5B"/>
    <w:rsid w:val="00040BF3"/>
    <w:rsid w:val="000478DE"/>
    <w:rsid w:val="0005035E"/>
    <w:rsid w:val="00070113"/>
    <w:rsid w:val="000713F6"/>
    <w:rsid w:val="00085AD7"/>
    <w:rsid w:val="00086990"/>
    <w:rsid w:val="000A0530"/>
    <w:rsid w:val="000A77EA"/>
    <w:rsid w:val="000B500B"/>
    <w:rsid w:val="000C0047"/>
    <w:rsid w:val="000D4B6A"/>
    <w:rsid w:val="00102D8B"/>
    <w:rsid w:val="00107793"/>
    <w:rsid w:val="001147FD"/>
    <w:rsid w:val="001224F6"/>
    <w:rsid w:val="00122D03"/>
    <w:rsid w:val="001247A4"/>
    <w:rsid w:val="001333D2"/>
    <w:rsid w:val="00134549"/>
    <w:rsid w:val="00161BBA"/>
    <w:rsid w:val="00166EFD"/>
    <w:rsid w:val="0017275B"/>
    <w:rsid w:val="001748A8"/>
    <w:rsid w:val="00180809"/>
    <w:rsid w:val="00184B09"/>
    <w:rsid w:val="00190AE3"/>
    <w:rsid w:val="00191494"/>
    <w:rsid w:val="00192617"/>
    <w:rsid w:val="001A3876"/>
    <w:rsid w:val="001B0AFB"/>
    <w:rsid w:val="001B1A6B"/>
    <w:rsid w:val="001C0ED8"/>
    <w:rsid w:val="001C2EEE"/>
    <w:rsid w:val="001D40F2"/>
    <w:rsid w:val="001E7E7C"/>
    <w:rsid w:val="0020057B"/>
    <w:rsid w:val="00226996"/>
    <w:rsid w:val="00232B21"/>
    <w:rsid w:val="00232DC3"/>
    <w:rsid w:val="0023584C"/>
    <w:rsid w:val="00235DF9"/>
    <w:rsid w:val="002374E6"/>
    <w:rsid w:val="00241A36"/>
    <w:rsid w:val="002461FC"/>
    <w:rsid w:val="00252245"/>
    <w:rsid w:val="0025491B"/>
    <w:rsid w:val="002620BF"/>
    <w:rsid w:val="00262BF7"/>
    <w:rsid w:val="00263D2D"/>
    <w:rsid w:val="00270EF3"/>
    <w:rsid w:val="00283A3E"/>
    <w:rsid w:val="002964E2"/>
    <w:rsid w:val="002A07D0"/>
    <w:rsid w:val="002A49D6"/>
    <w:rsid w:val="002B428D"/>
    <w:rsid w:val="002B462E"/>
    <w:rsid w:val="002C1955"/>
    <w:rsid w:val="002D3DD4"/>
    <w:rsid w:val="002D49B4"/>
    <w:rsid w:val="002E4F8B"/>
    <w:rsid w:val="003000BB"/>
    <w:rsid w:val="003163E4"/>
    <w:rsid w:val="00316989"/>
    <w:rsid w:val="00323C7E"/>
    <w:rsid w:val="00333044"/>
    <w:rsid w:val="003332FC"/>
    <w:rsid w:val="003369FD"/>
    <w:rsid w:val="00340721"/>
    <w:rsid w:val="00340BDC"/>
    <w:rsid w:val="0035378B"/>
    <w:rsid w:val="00354013"/>
    <w:rsid w:val="003669FB"/>
    <w:rsid w:val="00374E35"/>
    <w:rsid w:val="00380F14"/>
    <w:rsid w:val="0039449C"/>
    <w:rsid w:val="00396309"/>
    <w:rsid w:val="003B040D"/>
    <w:rsid w:val="003C541B"/>
    <w:rsid w:val="003D19DF"/>
    <w:rsid w:val="003D1A31"/>
    <w:rsid w:val="003D20F2"/>
    <w:rsid w:val="003D353E"/>
    <w:rsid w:val="003D6253"/>
    <w:rsid w:val="003F3C20"/>
    <w:rsid w:val="00415BC5"/>
    <w:rsid w:val="00441633"/>
    <w:rsid w:val="00442DC9"/>
    <w:rsid w:val="00446C36"/>
    <w:rsid w:val="00454DE6"/>
    <w:rsid w:val="0045615C"/>
    <w:rsid w:val="00460B81"/>
    <w:rsid w:val="0046212B"/>
    <w:rsid w:val="00464850"/>
    <w:rsid w:val="0047504B"/>
    <w:rsid w:val="0047666C"/>
    <w:rsid w:val="004B2F66"/>
    <w:rsid w:val="004B4B1E"/>
    <w:rsid w:val="004B7131"/>
    <w:rsid w:val="004C6311"/>
    <w:rsid w:val="004D28C3"/>
    <w:rsid w:val="004D29C1"/>
    <w:rsid w:val="004D5E57"/>
    <w:rsid w:val="004D7445"/>
    <w:rsid w:val="005027F8"/>
    <w:rsid w:val="00506917"/>
    <w:rsid w:val="005174FE"/>
    <w:rsid w:val="005251A5"/>
    <w:rsid w:val="0052732E"/>
    <w:rsid w:val="0053022A"/>
    <w:rsid w:val="00532408"/>
    <w:rsid w:val="00544799"/>
    <w:rsid w:val="00547DF1"/>
    <w:rsid w:val="00552A31"/>
    <w:rsid w:val="00557CCA"/>
    <w:rsid w:val="005722FF"/>
    <w:rsid w:val="00572839"/>
    <w:rsid w:val="00572F5A"/>
    <w:rsid w:val="00580C1B"/>
    <w:rsid w:val="00587490"/>
    <w:rsid w:val="00590CDD"/>
    <w:rsid w:val="005A1CD0"/>
    <w:rsid w:val="005B578D"/>
    <w:rsid w:val="005C4D10"/>
    <w:rsid w:val="005D2EE1"/>
    <w:rsid w:val="005F4EE2"/>
    <w:rsid w:val="00606EE8"/>
    <w:rsid w:val="006120B4"/>
    <w:rsid w:val="00615C28"/>
    <w:rsid w:val="0061738D"/>
    <w:rsid w:val="006202C5"/>
    <w:rsid w:val="00631C38"/>
    <w:rsid w:val="00641FA3"/>
    <w:rsid w:val="00650BD6"/>
    <w:rsid w:val="00653C72"/>
    <w:rsid w:val="00657DFA"/>
    <w:rsid w:val="006A520A"/>
    <w:rsid w:val="006B18B8"/>
    <w:rsid w:val="006D6B9A"/>
    <w:rsid w:val="006E7964"/>
    <w:rsid w:val="006F20BC"/>
    <w:rsid w:val="006F2B27"/>
    <w:rsid w:val="006F6A8E"/>
    <w:rsid w:val="006F712B"/>
    <w:rsid w:val="00702538"/>
    <w:rsid w:val="00702FE9"/>
    <w:rsid w:val="00715F46"/>
    <w:rsid w:val="007302E7"/>
    <w:rsid w:val="00730FC1"/>
    <w:rsid w:val="00746910"/>
    <w:rsid w:val="00746DEA"/>
    <w:rsid w:val="00755AA8"/>
    <w:rsid w:val="00760ED9"/>
    <w:rsid w:val="00765CD0"/>
    <w:rsid w:val="00767B80"/>
    <w:rsid w:val="007707D8"/>
    <w:rsid w:val="00780B56"/>
    <w:rsid w:val="007875B7"/>
    <w:rsid w:val="00787FF1"/>
    <w:rsid w:val="007B3730"/>
    <w:rsid w:val="007B5654"/>
    <w:rsid w:val="007C09E8"/>
    <w:rsid w:val="007C2866"/>
    <w:rsid w:val="007D1403"/>
    <w:rsid w:val="007D582C"/>
    <w:rsid w:val="007D5BC0"/>
    <w:rsid w:val="007D6D00"/>
    <w:rsid w:val="007D7219"/>
    <w:rsid w:val="007E2EC6"/>
    <w:rsid w:val="007E2FD1"/>
    <w:rsid w:val="007E5032"/>
    <w:rsid w:val="007F4918"/>
    <w:rsid w:val="00802CEC"/>
    <w:rsid w:val="0081501D"/>
    <w:rsid w:val="00815742"/>
    <w:rsid w:val="00830BB2"/>
    <w:rsid w:val="00833229"/>
    <w:rsid w:val="0083386A"/>
    <w:rsid w:val="008403C8"/>
    <w:rsid w:val="00844827"/>
    <w:rsid w:val="008501F0"/>
    <w:rsid w:val="00862872"/>
    <w:rsid w:val="00876BEB"/>
    <w:rsid w:val="008B6B21"/>
    <w:rsid w:val="008C3E61"/>
    <w:rsid w:val="008E24BC"/>
    <w:rsid w:val="008E4841"/>
    <w:rsid w:val="008F2C01"/>
    <w:rsid w:val="009020FC"/>
    <w:rsid w:val="0090245A"/>
    <w:rsid w:val="0090438E"/>
    <w:rsid w:val="00917FD3"/>
    <w:rsid w:val="009200FA"/>
    <w:rsid w:val="00922BE8"/>
    <w:rsid w:val="00922CE1"/>
    <w:rsid w:val="009331F8"/>
    <w:rsid w:val="00943C03"/>
    <w:rsid w:val="0095731F"/>
    <w:rsid w:val="00971567"/>
    <w:rsid w:val="0097227A"/>
    <w:rsid w:val="00972F96"/>
    <w:rsid w:val="0097389D"/>
    <w:rsid w:val="009919B9"/>
    <w:rsid w:val="009C1500"/>
    <w:rsid w:val="009C46A0"/>
    <w:rsid w:val="009D598F"/>
    <w:rsid w:val="009E3D7A"/>
    <w:rsid w:val="00A00808"/>
    <w:rsid w:val="00A162A2"/>
    <w:rsid w:val="00A37ACB"/>
    <w:rsid w:val="00A4529C"/>
    <w:rsid w:val="00A45680"/>
    <w:rsid w:val="00A53600"/>
    <w:rsid w:val="00A55210"/>
    <w:rsid w:val="00A60752"/>
    <w:rsid w:val="00A64F1A"/>
    <w:rsid w:val="00A83AB2"/>
    <w:rsid w:val="00A91E2A"/>
    <w:rsid w:val="00AA46C7"/>
    <w:rsid w:val="00AB32F1"/>
    <w:rsid w:val="00AB331C"/>
    <w:rsid w:val="00AC1290"/>
    <w:rsid w:val="00AC5EE1"/>
    <w:rsid w:val="00AE3F56"/>
    <w:rsid w:val="00AF6299"/>
    <w:rsid w:val="00AF65E0"/>
    <w:rsid w:val="00B004E4"/>
    <w:rsid w:val="00B057AD"/>
    <w:rsid w:val="00B30088"/>
    <w:rsid w:val="00B55D50"/>
    <w:rsid w:val="00B62846"/>
    <w:rsid w:val="00B64B8C"/>
    <w:rsid w:val="00B72974"/>
    <w:rsid w:val="00B74C7E"/>
    <w:rsid w:val="00B768A7"/>
    <w:rsid w:val="00B821AD"/>
    <w:rsid w:val="00BB1C9D"/>
    <w:rsid w:val="00BB6BAA"/>
    <w:rsid w:val="00BC6DD5"/>
    <w:rsid w:val="00BD511B"/>
    <w:rsid w:val="00BE240F"/>
    <w:rsid w:val="00BE6ED5"/>
    <w:rsid w:val="00BF2336"/>
    <w:rsid w:val="00C0153D"/>
    <w:rsid w:val="00C048A7"/>
    <w:rsid w:val="00C076A5"/>
    <w:rsid w:val="00C31406"/>
    <w:rsid w:val="00C6070F"/>
    <w:rsid w:val="00C72791"/>
    <w:rsid w:val="00CB6FF2"/>
    <w:rsid w:val="00CC2FEF"/>
    <w:rsid w:val="00CD0BC1"/>
    <w:rsid w:val="00CD65C5"/>
    <w:rsid w:val="00CD7504"/>
    <w:rsid w:val="00CF46F3"/>
    <w:rsid w:val="00D13ED4"/>
    <w:rsid w:val="00D23427"/>
    <w:rsid w:val="00D36B0B"/>
    <w:rsid w:val="00D442E4"/>
    <w:rsid w:val="00D44EB3"/>
    <w:rsid w:val="00D53795"/>
    <w:rsid w:val="00D574AE"/>
    <w:rsid w:val="00D57925"/>
    <w:rsid w:val="00D75795"/>
    <w:rsid w:val="00D96521"/>
    <w:rsid w:val="00DA4CCC"/>
    <w:rsid w:val="00DA7E21"/>
    <w:rsid w:val="00DB13F2"/>
    <w:rsid w:val="00DB707E"/>
    <w:rsid w:val="00DC2EFB"/>
    <w:rsid w:val="00DC580B"/>
    <w:rsid w:val="00DD05C3"/>
    <w:rsid w:val="00DD3615"/>
    <w:rsid w:val="00DE0279"/>
    <w:rsid w:val="00DE5FE6"/>
    <w:rsid w:val="00DF199F"/>
    <w:rsid w:val="00E06809"/>
    <w:rsid w:val="00E17029"/>
    <w:rsid w:val="00E25060"/>
    <w:rsid w:val="00E26E4E"/>
    <w:rsid w:val="00E34C6F"/>
    <w:rsid w:val="00E54DEF"/>
    <w:rsid w:val="00E56557"/>
    <w:rsid w:val="00E72C3B"/>
    <w:rsid w:val="00E74681"/>
    <w:rsid w:val="00E76E45"/>
    <w:rsid w:val="00E80EF1"/>
    <w:rsid w:val="00E90400"/>
    <w:rsid w:val="00E94119"/>
    <w:rsid w:val="00EA1D2F"/>
    <w:rsid w:val="00EC0920"/>
    <w:rsid w:val="00EC7D53"/>
    <w:rsid w:val="00ED56F5"/>
    <w:rsid w:val="00ED5DBF"/>
    <w:rsid w:val="00EE2416"/>
    <w:rsid w:val="00EF0718"/>
    <w:rsid w:val="00F02207"/>
    <w:rsid w:val="00F1623F"/>
    <w:rsid w:val="00F206C2"/>
    <w:rsid w:val="00F21F05"/>
    <w:rsid w:val="00F24385"/>
    <w:rsid w:val="00F43434"/>
    <w:rsid w:val="00F46799"/>
    <w:rsid w:val="00F47E66"/>
    <w:rsid w:val="00F503FB"/>
    <w:rsid w:val="00F72A60"/>
    <w:rsid w:val="00F802F2"/>
    <w:rsid w:val="00F8131D"/>
    <w:rsid w:val="00F841C7"/>
    <w:rsid w:val="00F85A46"/>
    <w:rsid w:val="00FA1896"/>
    <w:rsid w:val="00FA7503"/>
    <w:rsid w:val="00FB1C46"/>
    <w:rsid w:val="00FB6C60"/>
    <w:rsid w:val="00FB6DBA"/>
    <w:rsid w:val="00FB7896"/>
    <w:rsid w:val="00FD2BFE"/>
    <w:rsid w:val="00FD79D6"/>
    <w:rsid w:val="00FE75B9"/>
    <w:rsid w:val="00F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251A5"/>
    <w:pPr>
      <w:keepNext/>
      <w:suppressAutoHyphens w:val="0"/>
      <w:ind w:firstLine="720"/>
      <w:jc w:val="right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8A8"/>
    <w:rPr>
      <w:color w:val="0000FF"/>
      <w:u w:val="single"/>
    </w:rPr>
  </w:style>
  <w:style w:type="paragraph" w:styleId="a4">
    <w:name w:val="Body Text"/>
    <w:basedOn w:val="a"/>
    <w:link w:val="a5"/>
    <w:rsid w:val="001748A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748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748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1748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748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251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25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251A5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5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251A5"/>
    <w:pPr>
      <w:suppressAutoHyphens w:val="0"/>
      <w:ind w:firstLine="720"/>
      <w:jc w:val="center"/>
    </w:pPr>
    <w:rPr>
      <w:snapToGrid w:val="0"/>
      <w:szCs w:val="20"/>
      <w:lang w:eastAsia="ru-RU"/>
    </w:rPr>
  </w:style>
  <w:style w:type="character" w:customStyle="1" w:styleId="a9">
    <w:name w:val="Название Знак"/>
    <w:basedOn w:val="a0"/>
    <w:link w:val="a8"/>
    <w:rsid w:val="005251A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62846"/>
    <w:pPr>
      <w:ind w:left="720"/>
      <w:contextualSpacing/>
    </w:pPr>
  </w:style>
  <w:style w:type="paragraph" w:styleId="3">
    <w:name w:val="Body Text 3"/>
    <w:basedOn w:val="a"/>
    <w:link w:val="30"/>
    <w:unhideWhenUsed/>
    <w:rsid w:val="00641F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1FA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b">
    <w:name w:val="Table Grid"/>
    <w:basedOn w:val="a1"/>
    <w:uiPriority w:val="59"/>
    <w:rsid w:val="0062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D442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42E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ienie">
    <w:name w:val="nienie"/>
    <w:basedOn w:val="a"/>
    <w:rsid w:val="00D442E4"/>
    <w:pPr>
      <w:keepLines/>
      <w:widowControl w:val="0"/>
      <w:tabs>
        <w:tab w:val="num" w:pos="0"/>
      </w:tabs>
      <w:ind w:left="709" w:hanging="284"/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next w:val="a"/>
    <w:rsid w:val="003369F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-okt.vanino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nin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70E89-6D49-4543-834F-ED8D9A14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Олга</cp:lastModifiedBy>
  <cp:revision>94</cp:revision>
  <cp:lastPrinted>2022-04-08T01:05:00Z</cp:lastPrinted>
  <dcterms:created xsi:type="dcterms:W3CDTF">2016-05-06T10:53:00Z</dcterms:created>
  <dcterms:modified xsi:type="dcterms:W3CDTF">2022-07-08T02:47:00Z</dcterms:modified>
</cp:coreProperties>
</file>